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07E9A" w14:textId="0EC2E2D3" w:rsidR="00DD7008" w:rsidRDefault="003E1EB8" w:rsidP="00CE3A56">
      <w:pPr>
        <w:pStyle w:val="BodyText"/>
        <w:spacing w:before="1"/>
        <w:jc w:val="center"/>
        <w:rPr>
          <w:spacing w:val="-6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MSW</w:t>
      </w:r>
      <w:r w:rsidR="00DD7008">
        <w:rPr>
          <w:spacing w:val="-10"/>
          <w:sz w:val="24"/>
          <w:szCs w:val="24"/>
        </w:rPr>
        <w:t xml:space="preserve">- </w:t>
      </w:r>
      <w:r w:rsidR="00CE3A56" w:rsidRPr="00DD7008">
        <w:rPr>
          <w:sz w:val="24"/>
          <w:szCs w:val="24"/>
        </w:rPr>
        <w:t>SOCIAL</w:t>
      </w:r>
      <w:r w:rsidR="00CE3A56" w:rsidRPr="00DD7008">
        <w:rPr>
          <w:spacing w:val="-10"/>
          <w:sz w:val="24"/>
          <w:szCs w:val="24"/>
        </w:rPr>
        <w:t xml:space="preserve"> </w:t>
      </w:r>
      <w:r w:rsidR="00CE3A56" w:rsidRPr="00DD7008">
        <w:rPr>
          <w:sz w:val="24"/>
          <w:szCs w:val="24"/>
        </w:rPr>
        <w:t>WORK</w:t>
      </w:r>
      <w:r w:rsidR="00CE3A56" w:rsidRPr="00DD7008">
        <w:rPr>
          <w:spacing w:val="-6"/>
          <w:sz w:val="24"/>
          <w:szCs w:val="24"/>
        </w:rPr>
        <w:t xml:space="preserve">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</w:p>
    <w:p w14:paraId="22841A2F" w14:textId="77777777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62B1A80E" w14:textId="13FDC6E4" w:rsidR="00452AAC" w:rsidRPr="00DD7008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D7008">
        <w:rPr>
          <w:rFonts w:ascii="Times New Roman" w:hAnsi="Times New Roman" w:cs="Times New Roman"/>
          <w:b/>
          <w:bCs/>
          <w:sz w:val="24"/>
          <w:szCs w:val="24"/>
        </w:rPr>
        <w:t>SW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97AE7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Start"/>
      <w:r w:rsidR="00997AE7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452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AE7" w:rsidRPr="00997AE7">
        <w:rPr>
          <w:rFonts w:ascii="Times New Roman" w:hAnsi="Times New Roman" w:cs="Times New Roman"/>
          <w:b/>
          <w:sz w:val="24"/>
          <w:szCs w:val="24"/>
        </w:rPr>
        <w:t>THERAPEUTIC INTERVENTIONS FOR SOCIAL WORK PRACTICE</w:t>
      </w:r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C00E7E" w14:paraId="3AF1522A" w14:textId="77777777" w:rsidTr="002A1188">
        <w:trPr>
          <w:trHeight w:val="861"/>
        </w:trPr>
        <w:tc>
          <w:tcPr>
            <w:tcW w:w="567" w:type="dxa"/>
          </w:tcPr>
          <w:p w14:paraId="501FD062" w14:textId="62915310" w:rsidR="00645DE6" w:rsidRPr="00C00E7E" w:rsidRDefault="00645DE6" w:rsidP="003A395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C00E7E">
              <w:rPr>
                <w:b/>
                <w:spacing w:val="-5"/>
              </w:rPr>
              <w:t>Nos</w:t>
            </w:r>
            <w:r w:rsidR="0038646F" w:rsidRPr="00C00E7E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C00E7E" w:rsidRDefault="00645DE6" w:rsidP="003A395C">
            <w:pPr>
              <w:pStyle w:val="TableParagraph"/>
              <w:spacing w:before="60" w:after="60" w:line="244" w:lineRule="auto"/>
              <w:ind w:left="146" w:right="129"/>
              <w:rPr>
                <w:b/>
              </w:rPr>
            </w:pPr>
            <w:r w:rsidRPr="00C00E7E">
              <w:rPr>
                <w:b/>
              </w:rPr>
              <w:t>Part</w:t>
            </w:r>
            <w:r w:rsidRPr="00C00E7E">
              <w:rPr>
                <w:b/>
                <w:spacing w:val="-7"/>
              </w:rPr>
              <w:t xml:space="preserve"> </w:t>
            </w:r>
            <w:r w:rsidRPr="00C00E7E">
              <w:rPr>
                <w:b/>
              </w:rPr>
              <w:t>A:</w:t>
            </w:r>
            <w:r w:rsidRPr="00C00E7E">
              <w:rPr>
                <w:b/>
                <w:spacing w:val="-7"/>
              </w:rPr>
              <w:t xml:space="preserve"> </w:t>
            </w:r>
            <w:r w:rsidRPr="00C00E7E">
              <w:rPr>
                <w:b/>
              </w:rPr>
              <w:t>Answer</w:t>
            </w:r>
            <w:r w:rsidRPr="00C00E7E">
              <w:rPr>
                <w:b/>
                <w:spacing w:val="-10"/>
              </w:rPr>
              <w:t xml:space="preserve"> </w:t>
            </w:r>
            <w:r w:rsidRPr="00C00E7E">
              <w:rPr>
                <w:b/>
              </w:rPr>
              <w:t>ALL</w:t>
            </w:r>
            <w:r w:rsidRPr="00C00E7E">
              <w:rPr>
                <w:b/>
                <w:spacing w:val="-7"/>
              </w:rPr>
              <w:t xml:space="preserve"> </w:t>
            </w:r>
            <w:r w:rsidRPr="00C00E7E">
              <w:rPr>
                <w:b/>
              </w:rPr>
              <w:t xml:space="preserve">Questions in not exceeding 50 words. Each carries 2 </w:t>
            </w:r>
            <w:r w:rsidRPr="00C00E7E">
              <w:rPr>
                <w:b/>
                <w:spacing w:val="-2"/>
              </w:rPr>
              <w:t>Marks</w:t>
            </w:r>
            <w:r w:rsidR="00CE3A56" w:rsidRPr="00C00E7E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C00E7E" w:rsidRDefault="00645DE6" w:rsidP="003A395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00E7E">
              <w:rPr>
                <w:b/>
              </w:rPr>
              <w:t>Course</w:t>
            </w:r>
            <w:r w:rsidRPr="00C00E7E">
              <w:rPr>
                <w:b/>
                <w:spacing w:val="13"/>
              </w:rPr>
              <w:t xml:space="preserve"> </w:t>
            </w:r>
            <w:r w:rsidRPr="00C00E7E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C00E7E" w:rsidRDefault="00645DE6" w:rsidP="003A395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00E7E">
              <w:rPr>
                <w:b/>
              </w:rPr>
              <w:t>Bloom's</w:t>
            </w:r>
            <w:r w:rsidRPr="00C00E7E">
              <w:rPr>
                <w:b/>
                <w:spacing w:val="14"/>
              </w:rPr>
              <w:t xml:space="preserve"> </w:t>
            </w:r>
            <w:r w:rsidRPr="00C00E7E">
              <w:rPr>
                <w:b/>
                <w:spacing w:val="-2"/>
              </w:rPr>
              <w:t>Level</w:t>
            </w:r>
          </w:p>
        </w:tc>
      </w:tr>
      <w:tr w:rsidR="00997AE7" w:rsidRPr="00C00E7E" w14:paraId="3C5BF6CF" w14:textId="77777777" w:rsidTr="002A1188">
        <w:trPr>
          <w:trHeight w:val="206"/>
        </w:trPr>
        <w:tc>
          <w:tcPr>
            <w:tcW w:w="567" w:type="dxa"/>
          </w:tcPr>
          <w:p w14:paraId="56E9F145" w14:textId="56EBADBD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0A31B6F3" w:rsidR="00997AE7" w:rsidRPr="00C00E7E" w:rsidRDefault="0078415D" w:rsidP="00997AE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Define </w:t>
            </w:r>
            <w:r w:rsidR="00997AE7" w:rsidRPr="00C00E7E">
              <w:rPr>
                <w:color w:val="000000"/>
              </w:rPr>
              <w:t xml:space="preserve">assertive </w:t>
            </w:r>
            <w:proofErr w:type="spellStart"/>
            <w:r w:rsidR="00997AE7" w:rsidRPr="00C00E7E">
              <w:rPr>
                <w:color w:val="000000"/>
              </w:rPr>
              <w:t>behaviour</w:t>
            </w:r>
            <w:proofErr w:type="spellEnd"/>
            <w:r w:rsidR="00997AE7" w:rsidRPr="00C00E7E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7A7BB55" w14:textId="2F94FAF9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4B1DD80B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3E0815AC" w14:textId="77777777" w:rsidTr="002A1188">
        <w:trPr>
          <w:trHeight w:val="254"/>
        </w:trPr>
        <w:tc>
          <w:tcPr>
            <w:tcW w:w="567" w:type="dxa"/>
          </w:tcPr>
          <w:p w14:paraId="2F183F70" w14:textId="2A751B3B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21F8A11B" w:rsidR="00997AE7" w:rsidRPr="00C00E7E" w:rsidRDefault="00997AE7" w:rsidP="00997AE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00E7E">
              <w:rPr>
                <w:color w:val="000000"/>
              </w:rPr>
              <w:t>Explain the Parent–Adult–Child ego states.</w:t>
            </w:r>
          </w:p>
        </w:tc>
        <w:tc>
          <w:tcPr>
            <w:tcW w:w="992" w:type="dxa"/>
            <w:vAlign w:val="center"/>
          </w:tcPr>
          <w:p w14:paraId="3A30183A" w14:textId="471628A1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21E4348" w14:textId="7AB0E9BE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2D99A1C6" w14:textId="77777777" w:rsidTr="002A1188">
        <w:trPr>
          <w:trHeight w:val="246"/>
        </w:trPr>
        <w:tc>
          <w:tcPr>
            <w:tcW w:w="567" w:type="dxa"/>
          </w:tcPr>
          <w:p w14:paraId="57342C44" w14:textId="69A26BAA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293E65BE" w:rsidR="00997AE7" w:rsidRPr="00C00E7E" w:rsidRDefault="00997AE7" w:rsidP="00997AE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00E7E">
              <w:rPr>
                <w:color w:val="000000"/>
              </w:rPr>
              <w:t>Describe the technique of role reversal.</w:t>
            </w:r>
          </w:p>
        </w:tc>
        <w:tc>
          <w:tcPr>
            <w:tcW w:w="992" w:type="dxa"/>
            <w:vAlign w:val="center"/>
          </w:tcPr>
          <w:p w14:paraId="32B8E2C4" w14:textId="650873B4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79E0513E" w14:textId="404E90C2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1EC79322" w14:textId="77777777" w:rsidTr="002A1188">
        <w:trPr>
          <w:trHeight w:val="254"/>
        </w:trPr>
        <w:tc>
          <w:tcPr>
            <w:tcW w:w="567" w:type="dxa"/>
          </w:tcPr>
          <w:p w14:paraId="79DFF248" w14:textId="170952AB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67ABFA24" w:rsidR="00997AE7" w:rsidRPr="00C00E7E" w:rsidRDefault="00997AE7" w:rsidP="00997AE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00E7E">
              <w:rPr>
                <w:color w:val="000000"/>
              </w:rPr>
              <w:t>Explain cognitive distortions with examples.</w:t>
            </w:r>
          </w:p>
        </w:tc>
        <w:tc>
          <w:tcPr>
            <w:tcW w:w="992" w:type="dxa"/>
            <w:vAlign w:val="center"/>
          </w:tcPr>
          <w:p w14:paraId="0E3A2AC2" w14:textId="0A221319" w:rsidR="00997AE7" w:rsidRPr="00C00E7E" w:rsidRDefault="00997AE7" w:rsidP="00997AE7">
            <w:pPr>
              <w:pStyle w:val="TableParagraph"/>
              <w:spacing w:before="60" w:after="60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870494" w14:textId="2B149185" w:rsidR="00997AE7" w:rsidRPr="00C00E7E" w:rsidRDefault="00997AE7" w:rsidP="00997AE7">
            <w:pPr>
              <w:pStyle w:val="TableParagraph"/>
              <w:spacing w:before="60" w:after="60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06974834" w14:textId="77777777" w:rsidTr="002A1188">
        <w:trPr>
          <w:trHeight w:val="224"/>
        </w:trPr>
        <w:tc>
          <w:tcPr>
            <w:tcW w:w="567" w:type="dxa"/>
          </w:tcPr>
          <w:p w14:paraId="6964525F" w14:textId="61038B4B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01432827" w:rsidR="00997AE7" w:rsidRPr="00C00E7E" w:rsidRDefault="00997AE7" w:rsidP="00997AE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00E7E">
              <w:rPr>
                <w:color w:val="000000"/>
              </w:rPr>
              <w:t>Describe the four core skills in DBT.</w:t>
            </w:r>
          </w:p>
        </w:tc>
        <w:tc>
          <w:tcPr>
            <w:tcW w:w="992" w:type="dxa"/>
            <w:vAlign w:val="center"/>
          </w:tcPr>
          <w:p w14:paraId="78FF1D4B" w14:textId="19C9A982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E13BF1A" w14:textId="76834E14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6BD3649D" w14:textId="77777777" w:rsidTr="002A1188">
        <w:trPr>
          <w:trHeight w:val="214"/>
        </w:trPr>
        <w:tc>
          <w:tcPr>
            <w:tcW w:w="567" w:type="dxa"/>
          </w:tcPr>
          <w:p w14:paraId="74B99AD3" w14:textId="6003A60B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2D2A6BF1" w:rsidR="00997AE7" w:rsidRPr="00C00E7E" w:rsidRDefault="00997AE7" w:rsidP="00997AE7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C00E7E">
              <w:rPr>
                <w:color w:val="000000"/>
              </w:rPr>
              <w:t>Explain interpretation in art therapy.</w:t>
            </w:r>
          </w:p>
        </w:tc>
        <w:tc>
          <w:tcPr>
            <w:tcW w:w="992" w:type="dxa"/>
            <w:vAlign w:val="center"/>
          </w:tcPr>
          <w:p w14:paraId="2B31DF85" w14:textId="5D1EA906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358AC36" w14:textId="535DC037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2FDD5F5D" w14:textId="77777777" w:rsidTr="002A1188">
        <w:trPr>
          <w:trHeight w:val="45"/>
        </w:trPr>
        <w:tc>
          <w:tcPr>
            <w:tcW w:w="567" w:type="dxa"/>
          </w:tcPr>
          <w:p w14:paraId="27C7C270" w14:textId="0705E01F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0DF6790C" w:rsidR="00997AE7" w:rsidRPr="00C00E7E" w:rsidRDefault="00997AE7" w:rsidP="00997AE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00E7E">
              <w:rPr>
                <w:color w:val="000000"/>
              </w:rPr>
              <w:t xml:space="preserve">Describe </w:t>
            </w:r>
            <w:proofErr w:type="spellStart"/>
            <w:r w:rsidRPr="00C00E7E">
              <w:rPr>
                <w:color w:val="000000"/>
              </w:rPr>
              <w:t>Aparigraha</w:t>
            </w:r>
            <w:proofErr w:type="spellEnd"/>
            <w:r w:rsidRPr="00C00E7E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D13CEF5" w14:textId="4D0C417E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BF778AE" w14:textId="36A45E37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560E3819" w14:textId="77777777" w:rsidTr="002A1188">
        <w:trPr>
          <w:trHeight w:val="212"/>
        </w:trPr>
        <w:tc>
          <w:tcPr>
            <w:tcW w:w="567" w:type="dxa"/>
          </w:tcPr>
          <w:p w14:paraId="5AA03672" w14:textId="0773BCDD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5A5BAA1F" w:rsidR="00997AE7" w:rsidRPr="00C00E7E" w:rsidRDefault="00997AE7" w:rsidP="00997AE7">
            <w:pPr>
              <w:pStyle w:val="TableParagraph"/>
              <w:spacing w:before="60" w:after="60"/>
              <w:ind w:left="146" w:right="129"/>
              <w:jc w:val="both"/>
            </w:pPr>
            <w:r w:rsidRPr="00C00E7E">
              <w:rPr>
                <w:color w:val="000000"/>
              </w:rPr>
              <w:t>Explain the use of ‘I’ statements in communication.</w:t>
            </w:r>
          </w:p>
        </w:tc>
        <w:tc>
          <w:tcPr>
            <w:tcW w:w="992" w:type="dxa"/>
            <w:vAlign w:val="center"/>
          </w:tcPr>
          <w:p w14:paraId="203866DD" w14:textId="00CB5113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2ECEFEB5" w14:textId="6743B80F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76E4BBF8" w14:textId="77777777" w:rsidTr="002A1188">
        <w:trPr>
          <w:trHeight w:val="184"/>
        </w:trPr>
        <w:tc>
          <w:tcPr>
            <w:tcW w:w="567" w:type="dxa"/>
          </w:tcPr>
          <w:p w14:paraId="7A8B08D2" w14:textId="7E211537" w:rsidR="00997AE7" w:rsidRPr="0078415D" w:rsidRDefault="00C00E7E" w:rsidP="00997AE7">
            <w:pPr>
              <w:pStyle w:val="TableParagraph"/>
              <w:spacing w:before="60" w:after="60"/>
              <w:ind w:right="107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6D657AE0" w:rsidR="00997AE7" w:rsidRPr="00C00E7E" w:rsidRDefault="00997AE7" w:rsidP="00997AE7">
            <w:pPr>
              <w:pStyle w:val="TableParagraph"/>
              <w:spacing w:before="60" w:after="60"/>
              <w:ind w:left="146" w:right="129"/>
              <w:jc w:val="both"/>
            </w:pPr>
            <w:r w:rsidRPr="00C00E7E">
              <w:rPr>
                <w:color w:val="000000"/>
              </w:rPr>
              <w:t>Describe John Bowlby’s contribution to attachment theory.</w:t>
            </w:r>
          </w:p>
        </w:tc>
        <w:tc>
          <w:tcPr>
            <w:tcW w:w="992" w:type="dxa"/>
            <w:vAlign w:val="center"/>
          </w:tcPr>
          <w:p w14:paraId="669BE55D" w14:textId="3A63B5BD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5BB20C4" w14:textId="12CC989A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997AE7" w:rsidRPr="00C00E7E" w14:paraId="1AB230E6" w14:textId="77777777" w:rsidTr="002A1188">
        <w:trPr>
          <w:trHeight w:val="354"/>
        </w:trPr>
        <w:tc>
          <w:tcPr>
            <w:tcW w:w="567" w:type="dxa"/>
          </w:tcPr>
          <w:p w14:paraId="400BFED9" w14:textId="5637E241" w:rsidR="00997AE7" w:rsidRPr="0078415D" w:rsidRDefault="00C00E7E" w:rsidP="00997AE7">
            <w:pPr>
              <w:pStyle w:val="TableParagraph"/>
              <w:spacing w:before="60" w:after="60"/>
              <w:ind w:right="5"/>
              <w:jc w:val="center"/>
              <w:rPr>
                <w:bCs/>
              </w:rPr>
            </w:pPr>
            <w:r w:rsidRPr="0078415D">
              <w:rPr>
                <w:color w:val="000000"/>
              </w:rPr>
              <w:t>Q</w:t>
            </w:r>
            <w:r w:rsidR="00997AE7" w:rsidRPr="0078415D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299472E0" w:rsidR="00997AE7" w:rsidRPr="00C00E7E" w:rsidRDefault="00997AE7" w:rsidP="00997AE7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00E7E">
              <w:rPr>
                <w:color w:val="000000"/>
              </w:rPr>
              <w:t>D</w:t>
            </w:r>
            <w:r w:rsidR="0078415D">
              <w:rPr>
                <w:color w:val="000000"/>
              </w:rPr>
              <w:t xml:space="preserve">iscuss </w:t>
            </w:r>
            <w:r w:rsidRPr="00C00E7E">
              <w:rPr>
                <w:color w:val="000000"/>
              </w:rPr>
              <w:t>the mind–body relationship.</w:t>
            </w:r>
          </w:p>
        </w:tc>
        <w:tc>
          <w:tcPr>
            <w:tcW w:w="992" w:type="dxa"/>
            <w:vAlign w:val="center"/>
          </w:tcPr>
          <w:p w14:paraId="5AA341E2" w14:textId="0F980498" w:rsidR="00997AE7" w:rsidRPr="00C00E7E" w:rsidRDefault="00997AE7" w:rsidP="00997AE7">
            <w:pPr>
              <w:pStyle w:val="TableParagraph"/>
              <w:spacing w:before="60" w:after="60"/>
              <w:ind w:left="19"/>
              <w:jc w:val="center"/>
            </w:pPr>
            <w:r w:rsidRPr="00C00E7E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423564A" w14:textId="333634A7" w:rsidR="00997AE7" w:rsidRPr="00C00E7E" w:rsidRDefault="00997AE7" w:rsidP="00997AE7">
            <w:pPr>
              <w:pStyle w:val="TableParagraph"/>
              <w:spacing w:before="60" w:after="60"/>
              <w:ind w:left="27"/>
              <w:jc w:val="center"/>
            </w:pPr>
            <w:r w:rsidRPr="00C00E7E">
              <w:rPr>
                <w:color w:val="000000"/>
              </w:rPr>
              <w:t>BT2</w:t>
            </w:r>
          </w:p>
        </w:tc>
      </w:tr>
      <w:tr w:rsidR="00645DE6" w:rsidRPr="00C00E7E" w14:paraId="053FB05B" w14:textId="77777777" w:rsidTr="002A1188">
        <w:trPr>
          <w:trHeight w:val="706"/>
        </w:trPr>
        <w:tc>
          <w:tcPr>
            <w:tcW w:w="567" w:type="dxa"/>
            <w:vAlign w:val="center"/>
          </w:tcPr>
          <w:p w14:paraId="410A9D21" w14:textId="583ACB2D" w:rsidR="00645DE6" w:rsidRPr="00C00E7E" w:rsidRDefault="00645DE6" w:rsidP="003A395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C00E7E">
              <w:rPr>
                <w:b/>
                <w:spacing w:val="-5"/>
              </w:rPr>
              <w:t>Nos</w:t>
            </w:r>
            <w:r w:rsidR="0038646F" w:rsidRPr="00C00E7E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48EA822E" w:rsidR="00645DE6" w:rsidRPr="00C00E7E" w:rsidRDefault="00645DE6" w:rsidP="003A395C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C00E7E">
              <w:rPr>
                <w:b/>
              </w:rPr>
              <w:t>Part</w:t>
            </w:r>
            <w:r w:rsidRPr="00C00E7E">
              <w:rPr>
                <w:b/>
                <w:spacing w:val="8"/>
              </w:rPr>
              <w:t xml:space="preserve"> </w:t>
            </w:r>
            <w:proofErr w:type="gramStart"/>
            <w:r w:rsidRPr="00C00E7E">
              <w:rPr>
                <w:b/>
              </w:rPr>
              <w:t>B</w:t>
            </w:r>
            <w:r w:rsidRPr="00C00E7E">
              <w:rPr>
                <w:b/>
                <w:spacing w:val="8"/>
              </w:rPr>
              <w:t xml:space="preserve"> </w:t>
            </w:r>
            <w:r w:rsidRPr="00C00E7E">
              <w:rPr>
                <w:b/>
              </w:rPr>
              <w:t>:</w:t>
            </w:r>
            <w:proofErr w:type="gramEnd"/>
            <w:r w:rsidRPr="00C00E7E">
              <w:rPr>
                <w:b/>
                <w:spacing w:val="-6"/>
              </w:rPr>
              <w:t xml:space="preserve"> </w:t>
            </w:r>
            <w:r w:rsidRPr="00C00E7E">
              <w:rPr>
                <w:b/>
              </w:rPr>
              <w:t>Answer</w:t>
            </w:r>
            <w:r w:rsidRPr="00C00E7E">
              <w:rPr>
                <w:b/>
                <w:spacing w:val="4"/>
              </w:rPr>
              <w:t xml:space="preserve"> </w:t>
            </w:r>
            <w:r w:rsidRPr="00C00E7E">
              <w:rPr>
                <w:b/>
              </w:rPr>
              <w:t>all</w:t>
            </w:r>
            <w:r w:rsidRPr="00C00E7E">
              <w:rPr>
                <w:b/>
                <w:spacing w:val="8"/>
              </w:rPr>
              <w:t xml:space="preserve"> </w:t>
            </w:r>
            <w:r w:rsidRPr="00C00E7E">
              <w:rPr>
                <w:b/>
              </w:rPr>
              <w:t>questions</w:t>
            </w:r>
            <w:r w:rsidRPr="00C00E7E">
              <w:rPr>
                <w:b/>
                <w:spacing w:val="9"/>
              </w:rPr>
              <w:t xml:space="preserve"> </w:t>
            </w:r>
            <w:r w:rsidRPr="00C00E7E">
              <w:rPr>
                <w:b/>
              </w:rPr>
              <w:t>in</w:t>
            </w:r>
            <w:r w:rsidRPr="00C00E7E">
              <w:rPr>
                <w:b/>
                <w:spacing w:val="8"/>
              </w:rPr>
              <w:t xml:space="preserve"> </w:t>
            </w:r>
            <w:r w:rsidRPr="00C00E7E">
              <w:rPr>
                <w:b/>
                <w:spacing w:val="-5"/>
              </w:rPr>
              <w:t xml:space="preserve">not </w:t>
            </w:r>
            <w:r w:rsidRPr="00C00E7E">
              <w:rPr>
                <w:b/>
              </w:rPr>
              <w:t xml:space="preserve">less than 300 words, choosing among options given within each question. </w:t>
            </w:r>
            <w:r w:rsidR="00D63A66" w:rsidRPr="00C00E7E">
              <w:rPr>
                <w:b/>
              </w:rPr>
              <w:t xml:space="preserve">  </w:t>
            </w:r>
            <w:r w:rsidRPr="00C00E7E">
              <w:rPr>
                <w:b/>
              </w:rPr>
              <w:t xml:space="preserve">5 </w:t>
            </w:r>
            <w:r w:rsidRPr="00C00E7E">
              <w:rPr>
                <w:b/>
                <w:spacing w:val="-2"/>
              </w:rPr>
              <w:t>marks</w:t>
            </w:r>
            <w:r w:rsidR="00D63A66" w:rsidRPr="00C00E7E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C00E7E" w:rsidRDefault="00645DE6" w:rsidP="003A395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00E7E">
              <w:rPr>
                <w:b/>
              </w:rPr>
              <w:t>Course</w:t>
            </w:r>
            <w:r w:rsidRPr="00C00E7E">
              <w:rPr>
                <w:b/>
                <w:spacing w:val="13"/>
              </w:rPr>
              <w:t xml:space="preserve"> </w:t>
            </w:r>
            <w:r w:rsidRPr="00C00E7E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C00E7E" w:rsidRDefault="00645DE6" w:rsidP="003A395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00E7E">
              <w:rPr>
                <w:b/>
              </w:rPr>
              <w:t>Bloom's</w:t>
            </w:r>
            <w:r w:rsidRPr="00C00E7E">
              <w:rPr>
                <w:b/>
                <w:spacing w:val="14"/>
              </w:rPr>
              <w:t xml:space="preserve"> </w:t>
            </w:r>
            <w:r w:rsidRPr="00C00E7E">
              <w:rPr>
                <w:b/>
                <w:spacing w:val="-2"/>
              </w:rPr>
              <w:t>Level</w:t>
            </w:r>
          </w:p>
        </w:tc>
      </w:tr>
      <w:tr w:rsidR="00696D4B" w:rsidRPr="00C00E7E" w14:paraId="628FE12A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2986152A" w14:textId="41EECD8B" w:rsidR="00696D4B" w:rsidRPr="0078415D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Cs/>
              </w:rPr>
            </w:pPr>
            <w:r w:rsidRPr="0078415D">
              <w:rPr>
                <w:bCs/>
                <w:spacing w:val="-5"/>
              </w:rPr>
              <w:t>Q</w:t>
            </w:r>
            <w:r w:rsidR="00696D4B" w:rsidRPr="0078415D">
              <w:rPr>
                <w:bCs/>
                <w:spacing w:val="-5"/>
              </w:rPr>
              <w:t>11</w:t>
            </w:r>
          </w:p>
        </w:tc>
        <w:tc>
          <w:tcPr>
            <w:tcW w:w="6804" w:type="dxa"/>
          </w:tcPr>
          <w:p w14:paraId="7A7D515F" w14:textId="0144FED7" w:rsidR="00452AAC" w:rsidRPr="00C00E7E" w:rsidRDefault="00997AE7" w:rsidP="003A395C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C00E7E">
              <w:rPr>
                <w:color w:val="000000"/>
              </w:rPr>
              <w:t>Evaluate the importance of empathy and unconditional acceptance as core principles across different therapeutic approaches</w:t>
            </w:r>
            <w:r w:rsidR="00452AAC" w:rsidRPr="00C00E7E">
              <w:rPr>
                <w:color w:val="000000"/>
              </w:rPr>
              <w:t>.</w:t>
            </w:r>
            <w:r w:rsidR="00452AAC" w:rsidRPr="00C00E7E">
              <w:rPr>
                <w:b/>
              </w:rPr>
              <w:t xml:space="preserve"> </w:t>
            </w:r>
          </w:p>
          <w:p w14:paraId="46A9B074" w14:textId="25F9C813" w:rsidR="007F5C9F" w:rsidRPr="00C00E7E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00E7E">
              <w:rPr>
                <w:b/>
              </w:rPr>
              <w:t>OR</w:t>
            </w:r>
          </w:p>
          <w:p w14:paraId="17E6A249" w14:textId="31D60D82" w:rsidR="008C748D" w:rsidRPr="00C00E7E" w:rsidRDefault="00997AE7" w:rsidP="003A395C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</w:pPr>
            <w:r w:rsidRPr="00C00E7E">
              <w:rPr>
                <w:color w:val="000000"/>
              </w:rPr>
              <w:t>Evaluate the role of yoga in maintaining balance between mental, emotional, and physical health</w:t>
            </w:r>
            <w:r w:rsidR="00452AAC" w:rsidRPr="00C00E7E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55FB69E" w14:textId="77777777" w:rsidR="00696D4B" w:rsidRPr="00C00E7E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C00E7E">
              <w:t>CO</w:t>
            </w:r>
            <w:r w:rsidR="005C728B" w:rsidRPr="00C00E7E">
              <w:t>2</w:t>
            </w:r>
          </w:p>
          <w:p w14:paraId="069126ED" w14:textId="739E6AB5" w:rsidR="005C728B" w:rsidRDefault="005C728B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1F708569" w14:textId="77777777" w:rsidR="00C00E7E" w:rsidRPr="00C00E7E" w:rsidRDefault="00C00E7E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05EC7C93" w14:textId="4812CBDD" w:rsidR="005C728B" w:rsidRPr="00C00E7E" w:rsidRDefault="005C728B" w:rsidP="003A395C">
            <w:pPr>
              <w:pStyle w:val="TableParagraph"/>
              <w:spacing w:before="60" w:after="60"/>
              <w:ind w:left="19"/>
              <w:jc w:val="center"/>
            </w:pPr>
            <w:r w:rsidRPr="00C00E7E">
              <w:t>CO5</w:t>
            </w:r>
          </w:p>
        </w:tc>
        <w:tc>
          <w:tcPr>
            <w:tcW w:w="993" w:type="dxa"/>
            <w:vAlign w:val="center"/>
          </w:tcPr>
          <w:p w14:paraId="5C73D3C4" w14:textId="11580453" w:rsidR="00452AAC" w:rsidRPr="00C00E7E" w:rsidRDefault="0096136A" w:rsidP="005C728B">
            <w:pPr>
              <w:pStyle w:val="TableParagraph"/>
              <w:spacing w:before="60" w:after="60"/>
              <w:ind w:left="27"/>
              <w:jc w:val="center"/>
            </w:pPr>
            <w:r w:rsidRPr="00C00E7E">
              <w:t>BT</w:t>
            </w:r>
            <w:r w:rsidR="005C728B" w:rsidRPr="00C00E7E">
              <w:t>5</w:t>
            </w:r>
          </w:p>
        </w:tc>
      </w:tr>
      <w:tr w:rsidR="00696D4B" w:rsidRPr="00C00E7E" w14:paraId="101AFE9E" w14:textId="77777777" w:rsidTr="002A1188">
        <w:trPr>
          <w:trHeight w:val="269"/>
        </w:trPr>
        <w:tc>
          <w:tcPr>
            <w:tcW w:w="567" w:type="dxa"/>
            <w:vAlign w:val="center"/>
          </w:tcPr>
          <w:p w14:paraId="6DEC8292" w14:textId="015026BD" w:rsidR="00696D4B" w:rsidRPr="0078415D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Cs/>
                <w:spacing w:val="-5"/>
              </w:rPr>
            </w:pPr>
            <w:r w:rsidRPr="0078415D">
              <w:rPr>
                <w:bCs/>
                <w:spacing w:val="-5"/>
              </w:rPr>
              <w:t>Q</w:t>
            </w:r>
            <w:r w:rsidR="00696D4B" w:rsidRPr="0078415D">
              <w:rPr>
                <w:bCs/>
                <w:spacing w:val="-5"/>
              </w:rPr>
              <w:t>12</w:t>
            </w:r>
          </w:p>
        </w:tc>
        <w:tc>
          <w:tcPr>
            <w:tcW w:w="6804" w:type="dxa"/>
          </w:tcPr>
          <w:p w14:paraId="26C72358" w14:textId="32338178" w:rsidR="00452AAC" w:rsidRPr="00C00E7E" w:rsidRDefault="00997AE7" w:rsidP="003A395C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C00E7E">
              <w:rPr>
                <w:color w:val="000000"/>
              </w:rPr>
              <w:t>Explain how de-escalation, restructuring the bond, and consolidation work together to strengthen attachment in couples</w:t>
            </w:r>
            <w:r w:rsidR="00452AAC" w:rsidRPr="00C00E7E">
              <w:rPr>
                <w:color w:val="000000"/>
              </w:rPr>
              <w:t>.</w:t>
            </w:r>
            <w:r w:rsidR="00452AAC" w:rsidRPr="00C00E7E">
              <w:rPr>
                <w:b/>
              </w:rPr>
              <w:t xml:space="preserve"> </w:t>
            </w:r>
          </w:p>
          <w:p w14:paraId="5A225D15" w14:textId="742411AE" w:rsidR="007F5C9F" w:rsidRPr="00C00E7E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00E7E">
              <w:rPr>
                <w:b/>
              </w:rPr>
              <w:t>OR</w:t>
            </w:r>
          </w:p>
          <w:p w14:paraId="255A0630" w14:textId="664F92BD" w:rsidR="008C748D" w:rsidRPr="00C00E7E" w:rsidRDefault="00997AE7" w:rsidP="003A395C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</w:pPr>
            <w:r w:rsidRPr="00C00E7E">
              <w:rPr>
                <w:color w:val="000000"/>
              </w:rPr>
              <w:t xml:space="preserve">Show how operant conditioning can be used to increase desired </w:t>
            </w:r>
            <w:proofErr w:type="spellStart"/>
            <w:r w:rsidRPr="00C00E7E">
              <w:rPr>
                <w:color w:val="000000"/>
              </w:rPr>
              <w:t>behaviour</w:t>
            </w:r>
            <w:proofErr w:type="spellEnd"/>
            <w:r w:rsidRPr="00C00E7E">
              <w:rPr>
                <w:color w:val="000000"/>
              </w:rPr>
              <w:t xml:space="preserve"> in a child</w:t>
            </w:r>
            <w:r w:rsidR="00452AAC" w:rsidRPr="00C00E7E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BEA4273" w14:textId="3ABAD719" w:rsidR="00696D4B" w:rsidRPr="00C00E7E" w:rsidRDefault="0096136A" w:rsidP="00C00E7E">
            <w:pPr>
              <w:pStyle w:val="TableParagraph"/>
              <w:spacing w:before="60" w:after="60"/>
              <w:ind w:left="19"/>
              <w:jc w:val="center"/>
            </w:pPr>
            <w:r w:rsidRPr="00C00E7E">
              <w:t>CO</w:t>
            </w:r>
            <w:r w:rsidR="005C728B" w:rsidRPr="00C00E7E">
              <w:t>4</w:t>
            </w:r>
          </w:p>
        </w:tc>
        <w:tc>
          <w:tcPr>
            <w:tcW w:w="993" w:type="dxa"/>
            <w:vAlign w:val="center"/>
          </w:tcPr>
          <w:p w14:paraId="2DAE3B05" w14:textId="2CDABEA3" w:rsidR="00452AAC" w:rsidRPr="00C00E7E" w:rsidRDefault="0096136A" w:rsidP="00C00E7E">
            <w:pPr>
              <w:pStyle w:val="TableParagraph"/>
              <w:spacing w:before="60" w:after="60"/>
              <w:ind w:left="27"/>
              <w:jc w:val="center"/>
            </w:pPr>
            <w:r w:rsidRPr="00C00E7E">
              <w:t>BT</w:t>
            </w:r>
            <w:r w:rsidR="005C728B" w:rsidRPr="00C00E7E">
              <w:t>3</w:t>
            </w:r>
          </w:p>
        </w:tc>
      </w:tr>
      <w:tr w:rsidR="00696D4B" w:rsidRPr="00C00E7E" w14:paraId="5C1B4A23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33B09CD6" w14:textId="0AD94DD7" w:rsidR="00696D4B" w:rsidRPr="0078415D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Cs/>
                <w:spacing w:val="-5"/>
              </w:rPr>
            </w:pPr>
            <w:r w:rsidRPr="0078415D">
              <w:rPr>
                <w:bCs/>
                <w:spacing w:val="-5"/>
              </w:rPr>
              <w:lastRenderedPageBreak/>
              <w:t>Q</w:t>
            </w:r>
            <w:r w:rsidR="00696D4B" w:rsidRPr="0078415D">
              <w:rPr>
                <w:bCs/>
                <w:spacing w:val="-5"/>
              </w:rPr>
              <w:t>13</w:t>
            </w:r>
          </w:p>
        </w:tc>
        <w:tc>
          <w:tcPr>
            <w:tcW w:w="6804" w:type="dxa"/>
          </w:tcPr>
          <w:p w14:paraId="6D4461AD" w14:textId="17C94DE4" w:rsidR="00452AAC" w:rsidRPr="00C00E7E" w:rsidRDefault="00C00E7E" w:rsidP="00E96B26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C00E7E">
              <w:rPr>
                <w:color w:val="000000"/>
              </w:rPr>
              <w:t>Analyze</w:t>
            </w:r>
            <w:r w:rsidR="00997AE7" w:rsidRPr="00C00E7E">
              <w:rPr>
                <w:color w:val="000000"/>
              </w:rPr>
              <w:t xml:space="preserve"> the ethical and clinical risks of terminating therapy at the symptomatic cure stage without addressing deeper script-level issues</w:t>
            </w:r>
            <w:r w:rsidR="00452AAC" w:rsidRPr="00C00E7E">
              <w:rPr>
                <w:color w:val="000000"/>
              </w:rPr>
              <w:t>.</w:t>
            </w:r>
            <w:r w:rsidR="00452AAC" w:rsidRPr="00C00E7E">
              <w:rPr>
                <w:b/>
              </w:rPr>
              <w:t xml:space="preserve"> </w:t>
            </w:r>
          </w:p>
          <w:p w14:paraId="5259A132" w14:textId="37345241" w:rsidR="007F5C9F" w:rsidRPr="00C00E7E" w:rsidRDefault="007F5C9F" w:rsidP="007A6D1F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00E7E">
              <w:rPr>
                <w:b/>
              </w:rPr>
              <w:t>OR</w:t>
            </w:r>
          </w:p>
          <w:p w14:paraId="197D860D" w14:textId="58243191" w:rsidR="008C748D" w:rsidRPr="00C00E7E" w:rsidRDefault="00C00E7E" w:rsidP="00E96B26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r w:rsidRPr="00C00E7E">
              <w:rPr>
                <w:color w:val="000000"/>
              </w:rPr>
              <w:t>Analyze</w:t>
            </w:r>
            <w:r w:rsidR="00997AE7" w:rsidRPr="00C00E7E">
              <w:rPr>
                <w:color w:val="000000"/>
              </w:rPr>
              <w:t xml:space="preserve"> how the physical space of art therapy sessions influences emotional safety and client participation</w:t>
            </w:r>
            <w:r w:rsidR="00452AAC" w:rsidRPr="00C00E7E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F8C5F0F" w14:textId="0C290DA5" w:rsidR="00452AAC" w:rsidRPr="00C00E7E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C00E7E">
              <w:t xml:space="preserve">CO3 </w:t>
            </w:r>
          </w:p>
        </w:tc>
        <w:tc>
          <w:tcPr>
            <w:tcW w:w="993" w:type="dxa"/>
            <w:vAlign w:val="center"/>
          </w:tcPr>
          <w:p w14:paraId="4727C772" w14:textId="44206B6D" w:rsidR="00696D4B" w:rsidRPr="00C00E7E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C00E7E">
              <w:t>BT4</w:t>
            </w:r>
          </w:p>
        </w:tc>
      </w:tr>
      <w:tr w:rsidR="00696D4B" w:rsidRPr="00C00E7E" w14:paraId="71857DF0" w14:textId="77777777" w:rsidTr="002A1188">
        <w:trPr>
          <w:trHeight w:val="971"/>
        </w:trPr>
        <w:tc>
          <w:tcPr>
            <w:tcW w:w="567" w:type="dxa"/>
            <w:vAlign w:val="center"/>
          </w:tcPr>
          <w:p w14:paraId="2E90B334" w14:textId="4D8BF045" w:rsidR="00696D4B" w:rsidRPr="0078415D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Cs/>
                <w:spacing w:val="-5"/>
              </w:rPr>
            </w:pPr>
            <w:r w:rsidRPr="0078415D">
              <w:rPr>
                <w:bCs/>
                <w:spacing w:val="-5"/>
              </w:rPr>
              <w:t>Q</w:t>
            </w:r>
            <w:r w:rsidR="00696D4B" w:rsidRPr="0078415D">
              <w:rPr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28F6897B" w14:textId="06DE9D1B" w:rsidR="00452AAC" w:rsidRPr="00C00E7E" w:rsidRDefault="00997AE7" w:rsidP="00E96B26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C00E7E">
              <w:rPr>
                <w:color w:val="000000"/>
              </w:rPr>
              <w:t>A young adult feels guilty for making independent career choices against family wishes. Apply differentiation of self to this situation</w:t>
            </w:r>
            <w:r w:rsidR="00452AAC" w:rsidRPr="00C00E7E">
              <w:rPr>
                <w:color w:val="000000"/>
              </w:rPr>
              <w:t>.</w:t>
            </w:r>
            <w:r w:rsidR="00452AAC" w:rsidRPr="00C00E7E">
              <w:rPr>
                <w:b/>
              </w:rPr>
              <w:t xml:space="preserve"> </w:t>
            </w:r>
          </w:p>
          <w:p w14:paraId="5EFAF885" w14:textId="34E3F9E5" w:rsidR="007F5C9F" w:rsidRPr="00C00E7E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00E7E">
              <w:rPr>
                <w:b/>
              </w:rPr>
              <w:t>OR</w:t>
            </w:r>
          </w:p>
          <w:p w14:paraId="0037A34E" w14:textId="40529259" w:rsidR="008C748D" w:rsidRPr="00C00E7E" w:rsidRDefault="00997AE7" w:rsidP="00E96B26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r w:rsidRPr="00C00E7E">
              <w:rPr>
                <w:color w:val="000000"/>
              </w:rPr>
              <w:t>Apply the ABC model in a therapeutic context to modify maladaptive beliefs.</w:t>
            </w:r>
          </w:p>
        </w:tc>
        <w:tc>
          <w:tcPr>
            <w:tcW w:w="992" w:type="dxa"/>
            <w:vAlign w:val="center"/>
          </w:tcPr>
          <w:p w14:paraId="71809527" w14:textId="27A1A26F" w:rsidR="00452AAC" w:rsidRPr="00C00E7E" w:rsidRDefault="00452AAC" w:rsidP="003A395C">
            <w:pPr>
              <w:pStyle w:val="TableParagraph"/>
              <w:spacing w:before="60" w:after="60"/>
              <w:ind w:left="19"/>
              <w:jc w:val="center"/>
            </w:pPr>
            <w:r w:rsidRPr="00C00E7E">
              <w:t>CO4</w:t>
            </w:r>
          </w:p>
        </w:tc>
        <w:tc>
          <w:tcPr>
            <w:tcW w:w="993" w:type="dxa"/>
            <w:vAlign w:val="center"/>
          </w:tcPr>
          <w:p w14:paraId="6CE6E8FF" w14:textId="7A2232D5" w:rsidR="0096136A" w:rsidRPr="00C00E7E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C00E7E">
              <w:t>BT</w:t>
            </w:r>
            <w:r w:rsidR="005C728B" w:rsidRPr="00C00E7E">
              <w:t>3</w:t>
            </w:r>
          </w:p>
        </w:tc>
      </w:tr>
      <w:tr w:rsidR="00696D4B" w:rsidRPr="00C00E7E" w14:paraId="76823281" w14:textId="77777777" w:rsidTr="002A1188">
        <w:trPr>
          <w:trHeight w:val="970"/>
        </w:trPr>
        <w:tc>
          <w:tcPr>
            <w:tcW w:w="567" w:type="dxa"/>
            <w:vAlign w:val="center"/>
          </w:tcPr>
          <w:p w14:paraId="715C4ABD" w14:textId="0C8D65A1" w:rsidR="00696D4B" w:rsidRPr="0078415D" w:rsidRDefault="0038646F" w:rsidP="003A395C">
            <w:pPr>
              <w:pStyle w:val="TableParagraph"/>
              <w:spacing w:before="60" w:after="60"/>
              <w:ind w:right="12"/>
              <w:jc w:val="center"/>
              <w:rPr>
                <w:bCs/>
                <w:spacing w:val="-5"/>
              </w:rPr>
            </w:pPr>
            <w:r w:rsidRPr="0078415D">
              <w:rPr>
                <w:bCs/>
                <w:spacing w:val="-5"/>
              </w:rPr>
              <w:t>Q</w:t>
            </w:r>
            <w:r w:rsidR="00696D4B" w:rsidRPr="0078415D">
              <w:rPr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745402AE" w14:textId="7A16B83E" w:rsidR="00452AAC" w:rsidRPr="00C00E7E" w:rsidRDefault="00997AE7" w:rsidP="00E96B26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  <w:rPr>
                <w:color w:val="000000"/>
              </w:rPr>
            </w:pPr>
            <w:r w:rsidRPr="00C00E7E">
              <w:rPr>
                <w:color w:val="000000"/>
              </w:rPr>
              <w:t xml:space="preserve">Explain Bowen’s Family Systems Theory and discuss how its key concepts help in understanding individual </w:t>
            </w:r>
            <w:proofErr w:type="spellStart"/>
            <w:r w:rsidRPr="00C00E7E">
              <w:rPr>
                <w:color w:val="000000"/>
              </w:rPr>
              <w:t>behaviour</w:t>
            </w:r>
            <w:proofErr w:type="spellEnd"/>
            <w:r w:rsidRPr="00C00E7E">
              <w:rPr>
                <w:color w:val="000000"/>
              </w:rPr>
              <w:t xml:space="preserve"> within the family context</w:t>
            </w:r>
            <w:r w:rsidR="00452AAC" w:rsidRPr="00C00E7E">
              <w:rPr>
                <w:color w:val="000000"/>
              </w:rPr>
              <w:t>.</w:t>
            </w:r>
          </w:p>
          <w:p w14:paraId="3ED72B89" w14:textId="55F7C565" w:rsidR="007F5C9F" w:rsidRPr="00C00E7E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00E7E">
              <w:rPr>
                <w:b/>
              </w:rPr>
              <w:t>OR</w:t>
            </w:r>
          </w:p>
          <w:p w14:paraId="7CAC33A9" w14:textId="780DC9CC" w:rsidR="008C748D" w:rsidRPr="00C00E7E" w:rsidRDefault="00997AE7" w:rsidP="00E96B26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</w:pPr>
            <w:r w:rsidRPr="00C00E7E">
              <w:rPr>
                <w:color w:val="000000"/>
              </w:rPr>
              <w:t xml:space="preserve">A child’s aggressive </w:t>
            </w:r>
            <w:proofErr w:type="spellStart"/>
            <w:r w:rsidRPr="00C00E7E">
              <w:rPr>
                <w:color w:val="000000"/>
              </w:rPr>
              <w:t>behaviou</w:t>
            </w:r>
            <w:r w:rsidR="00C00E7E">
              <w:rPr>
                <w:color w:val="000000"/>
              </w:rPr>
              <w:t>r</w:t>
            </w:r>
            <w:proofErr w:type="spellEnd"/>
            <w:r w:rsidRPr="00C00E7E">
              <w:rPr>
                <w:color w:val="000000"/>
              </w:rPr>
              <w:t xml:space="preserve"> reduces after </w:t>
            </w:r>
            <w:proofErr w:type="gramStart"/>
            <w:r w:rsidRPr="00C00E7E">
              <w:rPr>
                <w:color w:val="000000"/>
              </w:rPr>
              <w:t>reinforcement based</w:t>
            </w:r>
            <w:proofErr w:type="gramEnd"/>
            <w:r w:rsidRPr="00C00E7E">
              <w:rPr>
                <w:color w:val="000000"/>
              </w:rPr>
              <w:t xml:space="preserve"> intervention, but emotional issues remain unexplored. Evaluate the effectiveness and limitations of </w:t>
            </w:r>
            <w:proofErr w:type="spellStart"/>
            <w:r w:rsidRPr="00C00E7E">
              <w:rPr>
                <w:color w:val="000000"/>
              </w:rPr>
              <w:t>behavioural</w:t>
            </w:r>
            <w:proofErr w:type="spellEnd"/>
            <w:r w:rsidRPr="00C00E7E">
              <w:rPr>
                <w:color w:val="000000"/>
              </w:rPr>
              <w:t xml:space="preserve"> therapy in this context.</w:t>
            </w:r>
            <w:r w:rsidR="00452AAC" w:rsidRPr="00C00E7E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5CC55E1" w14:textId="77777777" w:rsidR="00696D4B" w:rsidRPr="00C00E7E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C00E7E">
              <w:t>CO</w:t>
            </w:r>
            <w:r w:rsidR="00452AAC" w:rsidRPr="00C00E7E">
              <w:t>5</w:t>
            </w:r>
          </w:p>
          <w:p w14:paraId="45A421E1" w14:textId="5ED043E9" w:rsidR="005C728B" w:rsidRDefault="005C728B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76CA3388" w14:textId="4627EC34" w:rsidR="00C00E7E" w:rsidRDefault="00C00E7E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049D7437" w14:textId="77777777" w:rsidR="00C00E7E" w:rsidRPr="00C00E7E" w:rsidRDefault="00C00E7E" w:rsidP="003A395C">
            <w:pPr>
              <w:pStyle w:val="TableParagraph"/>
              <w:spacing w:before="60" w:after="60"/>
              <w:ind w:left="19"/>
              <w:jc w:val="center"/>
            </w:pPr>
          </w:p>
          <w:p w14:paraId="7546D619" w14:textId="084364CA" w:rsidR="005C728B" w:rsidRPr="00C00E7E" w:rsidRDefault="005C728B" w:rsidP="003A395C">
            <w:pPr>
              <w:pStyle w:val="TableParagraph"/>
              <w:spacing w:before="60" w:after="60"/>
              <w:ind w:left="19"/>
              <w:jc w:val="center"/>
            </w:pPr>
            <w:r w:rsidRPr="00C00E7E">
              <w:t>CO2</w:t>
            </w:r>
          </w:p>
        </w:tc>
        <w:tc>
          <w:tcPr>
            <w:tcW w:w="993" w:type="dxa"/>
            <w:vAlign w:val="center"/>
          </w:tcPr>
          <w:p w14:paraId="39907917" w14:textId="278015FC" w:rsidR="0096136A" w:rsidRPr="00C00E7E" w:rsidRDefault="0096136A" w:rsidP="00C00E7E">
            <w:pPr>
              <w:pStyle w:val="TableParagraph"/>
              <w:spacing w:before="60" w:after="60"/>
              <w:ind w:left="27"/>
              <w:jc w:val="center"/>
            </w:pPr>
            <w:r w:rsidRPr="00C00E7E">
              <w:t>BT</w:t>
            </w:r>
            <w:r w:rsidR="00452AAC" w:rsidRPr="00C00E7E">
              <w:t>5</w:t>
            </w:r>
          </w:p>
        </w:tc>
      </w:tr>
      <w:tr w:rsidR="00645DE6" w:rsidRPr="00C00E7E" w14:paraId="229FF599" w14:textId="77777777" w:rsidTr="002A1188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78415D" w:rsidRDefault="00645DE6" w:rsidP="003A395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78415D">
              <w:rPr>
                <w:b/>
                <w:spacing w:val="-5"/>
              </w:rPr>
              <w:t>Nos</w:t>
            </w:r>
            <w:r w:rsidR="0038646F" w:rsidRPr="0078415D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4084F76C" w:rsidR="00645DE6" w:rsidRPr="00C00E7E" w:rsidRDefault="00645DE6" w:rsidP="003A395C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C00E7E">
              <w:rPr>
                <w:b/>
              </w:rPr>
              <w:t>Part C:</w:t>
            </w:r>
            <w:r w:rsidRPr="00C00E7E">
              <w:rPr>
                <w:b/>
                <w:spacing w:val="-8"/>
              </w:rPr>
              <w:t xml:space="preserve"> </w:t>
            </w:r>
            <w:r w:rsidRPr="00C00E7E">
              <w:rPr>
                <w:b/>
              </w:rPr>
              <w:t>Answer all questions in not less than 850 words, choosing among the</w:t>
            </w:r>
            <w:r w:rsidR="00376126" w:rsidRPr="00C00E7E">
              <w:rPr>
                <w:b/>
              </w:rPr>
              <w:t xml:space="preserve"> </w:t>
            </w:r>
            <w:r w:rsidRPr="00C00E7E">
              <w:rPr>
                <w:b/>
              </w:rPr>
              <w:t xml:space="preserve">options given within each question. </w:t>
            </w:r>
            <w:r w:rsidR="00D63A66" w:rsidRPr="00C00E7E">
              <w:rPr>
                <w:b/>
              </w:rPr>
              <w:t xml:space="preserve"> </w:t>
            </w:r>
            <w:r w:rsidRPr="00C00E7E">
              <w:rPr>
                <w:b/>
              </w:rPr>
              <w:t xml:space="preserve">15 </w:t>
            </w:r>
            <w:r w:rsidRPr="00C00E7E">
              <w:rPr>
                <w:b/>
                <w:spacing w:val="-2"/>
              </w:rPr>
              <w:t>marks</w:t>
            </w:r>
            <w:r w:rsidR="00D63A66" w:rsidRPr="00C00E7E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C00E7E" w:rsidRDefault="00645DE6" w:rsidP="003A395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00E7E">
              <w:rPr>
                <w:b/>
              </w:rPr>
              <w:t>Course</w:t>
            </w:r>
            <w:r w:rsidRPr="00C00E7E">
              <w:rPr>
                <w:b/>
                <w:spacing w:val="13"/>
              </w:rPr>
              <w:t xml:space="preserve"> </w:t>
            </w:r>
            <w:r w:rsidRPr="00C00E7E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C00E7E" w:rsidRDefault="00645DE6" w:rsidP="003A395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00E7E">
              <w:rPr>
                <w:b/>
              </w:rPr>
              <w:t>Bloom's</w:t>
            </w:r>
            <w:r w:rsidRPr="00C00E7E">
              <w:rPr>
                <w:b/>
                <w:spacing w:val="14"/>
              </w:rPr>
              <w:t xml:space="preserve"> </w:t>
            </w:r>
            <w:r w:rsidRPr="00C00E7E">
              <w:rPr>
                <w:b/>
                <w:spacing w:val="-2"/>
              </w:rPr>
              <w:t>Level</w:t>
            </w:r>
          </w:p>
        </w:tc>
      </w:tr>
      <w:tr w:rsidR="00645DE6" w:rsidRPr="00C00E7E" w14:paraId="120F41ED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30B8C096" w14:textId="27808DCF" w:rsidR="00645DE6" w:rsidRPr="0078415D" w:rsidRDefault="0038646F" w:rsidP="003A395C">
            <w:pPr>
              <w:pStyle w:val="TableParagraph"/>
              <w:spacing w:before="60" w:after="60"/>
              <w:ind w:right="5"/>
              <w:jc w:val="center"/>
              <w:rPr>
                <w:bCs/>
              </w:rPr>
            </w:pPr>
            <w:r w:rsidRPr="0078415D">
              <w:rPr>
                <w:bCs/>
                <w:spacing w:val="-5"/>
              </w:rPr>
              <w:t>Q</w:t>
            </w:r>
            <w:r w:rsidR="00645DE6" w:rsidRPr="0078415D">
              <w:rPr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01A9B6DF" w14:textId="6D6DF91A" w:rsidR="00452AAC" w:rsidRPr="00C00E7E" w:rsidRDefault="00997AE7" w:rsidP="003061EC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C00E7E">
              <w:rPr>
                <w:color w:val="000000"/>
              </w:rPr>
              <w:t>A client repeatedly makes career choices that lead to failure despite having skills. How would you apply the concept of life scripts to understand this pattern?</w:t>
            </w:r>
            <w:r w:rsidR="00452AAC" w:rsidRPr="00C00E7E">
              <w:rPr>
                <w:b/>
              </w:rPr>
              <w:t xml:space="preserve"> </w:t>
            </w:r>
          </w:p>
          <w:p w14:paraId="68D9C28D" w14:textId="1A3F18DE" w:rsidR="007F5C9F" w:rsidRPr="00C00E7E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00E7E">
              <w:rPr>
                <w:b/>
              </w:rPr>
              <w:t>OR</w:t>
            </w:r>
          </w:p>
          <w:p w14:paraId="3AC105CC" w14:textId="28970CDF" w:rsidR="0096136A" w:rsidRPr="00C00E7E" w:rsidRDefault="00997AE7" w:rsidP="003061EC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</w:pPr>
            <w:r w:rsidRPr="00C00E7E">
              <w:rPr>
                <w:color w:val="000000"/>
              </w:rPr>
              <w:t>A person experiences stress, poor lifestyle habits, emotional imbalance, and lack of inner peace. How can the eight limbs of Ashtanga Yoga be applied together to promote holistic well-being?</w:t>
            </w:r>
          </w:p>
        </w:tc>
        <w:tc>
          <w:tcPr>
            <w:tcW w:w="992" w:type="dxa"/>
            <w:vAlign w:val="center"/>
          </w:tcPr>
          <w:p w14:paraId="1A082BA5" w14:textId="512129DD" w:rsidR="00645DE6" w:rsidRPr="00C00E7E" w:rsidRDefault="0096136A" w:rsidP="003A395C">
            <w:pPr>
              <w:pStyle w:val="TableParagraph"/>
              <w:spacing w:before="60" w:after="60"/>
              <w:ind w:left="19"/>
              <w:jc w:val="center"/>
            </w:pPr>
            <w:r w:rsidRPr="00C00E7E">
              <w:t>CO</w:t>
            </w:r>
            <w:r w:rsidR="00C54ADD" w:rsidRPr="00C00E7E">
              <w:t>4</w:t>
            </w:r>
          </w:p>
        </w:tc>
        <w:tc>
          <w:tcPr>
            <w:tcW w:w="993" w:type="dxa"/>
            <w:vAlign w:val="center"/>
          </w:tcPr>
          <w:p w14:paraId="467F05D3" w14:textId="35CFC7C1" w:rsidR="00645DE6" w:rsidRPr="00C00E7E" w:rsidRDefault="0096136A" w:rsidP="003A395C">
            <w:pPr>
              <w:pStyle w:val="TableParagraph"/>
              <w:spacing w:before="60" w:after="60"/>
              <w:ind w:left="27"/>
              <w:jc w:val="center"/>
            </w:pPr>
            <w:r w:rsidRPr="00C00E7E">
              <w:t>BT</w:t>
            </w:r>
            <w:r w:rsidR="00452AAC" w:rsidRPr="00C00E7E">
              <w:t>3</w:t>
            </w:r>
          </w:p>
        </w:tc>
      </w:tr>
      <w:tr w:rsidR="00696D4B" w:rsidRPr="00C00E7E" w14:paraId="59C04E64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0320FFED" w14:textId="09CCFA25" w:rsidR="00696D4B" w:rsidRPr="0078415D" w:rsidRDefault="0038646F" w:rsidP="003A395C">
            <w:pPr>
              <w:pStyle w:val="TableParagraph"/>
              <w:spacing w:before="60" w:after="60"/>
              <w:ind w:right="5"/>
              <w:jc w:val="center"/>
              <w:rPr>
                <w:bCs/>
                <w:spacing w:val="-5"/>
              </w:rPr>
            </w:pPr>
            <w:r w:rsidRPr="0078415D">
              <w:rPr>
                <w:bCs/>
                <w:spacing w:val="-5"/>
              </w:rPr>
              <w:t>Q</w:t>
            </w:r>
            <w:r w:rsidR="00696D4B" w:rsidRPr="0078415D">
              <w:rPr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798C8FA1" w14:textId="29B92269" w:rsidR="003061EC" w:rsidRPr="00C00E7E" w:rsidRDefault="00997AE7" w:rsidP="003061EC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proofErr w:type="spellStart"/>
            <w:r w:rsidRPr="00C00E7E">
              <w:rPr>
                <w:color w:val="000000"/>
              </w:rPr>
              <w:t>Analyse</w:t>
            </w:r>
            <w:proofErr w:type="spellEnd"/>
            <w:r w:rsidRPr="00C00E7E">
              <w:rPr>
                <w:color w:val="000000"/>
              </w:rPr>
              <w:t xml:space="preserve"> how body scan practices enhance awareness of stress and mind–body connection</w:t>
            </w:r>
            <w:r w:rsidR="00452AAC" w:rsidRPr="00C00E7E">
              <w:rPr>
                <w:color w:val="000000"/>
              </w:rPr>
              <w:t>.</w:t>
            </w:r>
            <w:r w:rsidR="00452AAC" w:rsidRPr="00C00E7E">
              <w:rPr>
                <w:b/>
              </w:rPr>
              <w:t xml:space="preserve"> </w:t>
            </w:r>
          </w:p>
          <w:p w14:paraId="3D454D68" w14:textId="75C74AC6" w:rsidR="007F5C9F" w:rsidRPr="00C00E7E" w:rsidRDefault="007F5C9F" w:rsidP="003A395C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C00E7E">
              <w:rPr>
                <w:b/>
              </w:rPr>
              <w:t>OR</w:t>
            </w:r>
          </w:p>
          <w:p w14:paraId="2406EB6F" w14:textId="6BB0D9A2" w:rsidR="0096136A" w:rsidRPr="00C00E7E" w:rsidRDefault="00997AE7" w:rsidP="003061EC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</w:pPr>
            <w:r w:rsidRPr="00C00E7E">
              <w:rPr>
                <w:color w:val="000000"/>
              </w:rPr>
              <w:t xml:space="preserve">A client intellectually understands that their thoughts are irrational but continues to feel distressed. </w:t>
            </w:r>
            <w:proofErr w:type="spellStart"/>
            <w:r w:rsidRPr="00C00E7E">
              <w:rPr>
                <w:color w:val="000000"/>
              </w:rPr>
              <w:t>Analyse</w:t>
            </w:r>
            <w:proofErr w:type="spellEnd"/>
            <w:r w:rsidRPr="00C00E7E">
              <w:rPr>
                <w:color w:val="000000"/>
              </w:rPr>
              <w:t xml:space="preserve"> why cognitive insight alone may not be sufficient for emotional change</w:t>
            </w:r>
            <w:r w:rsidR="00452AAC" w:rsidRPr="00C00E7E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882CDFB" w14:textId="77D81A44" w:rsidR="00452AAC" w:rsidRPr="00C00E7E" w:rsidRDefault="0096136A" w:rsidP="00C00E7E">
            <w:pPr>
              <w:pStyle w:val="TableParagraph"/>
              <w:spacing w:before="60" w:after="60"/>
              <w:ind w:left="19"/>
              <w:jc w:val="center"/>
            </w:pPr>
            <w:r w:rsidRPr="00C00E7E">
              <w:t>CO</w:t>
            </w:r>
            <w:r w:rsidR="00452AAC" w:rsidRPr="00C00E7E">
              <w:t>5</w:t>
            </w:r>
          </w:p>
        </w:tc>
        <w:tc>
          <w:tcPr>
            <w:tcW w:w="993" w:type="dxa"/>
            <w:vAlign w:val="center"/>
          </w:tcPr>
          <w:p w14:paraId="0D24D9B3" w14:textId="3874ABF9" w:rsidR="0096136A" w:rsidRPr="00C00E7E" w:rsidRDefault="0096136A" w:rsidP="00C00E7E">
            <w:pPr>
              <w:pStyle w:val="TableParagraph"/>
              <w:spacing w:before="60" w:after="60"/>
              <w:ind w:left="27"/>
              <w:jc w:val="center"/>
            </w:pPr>
            <w:r w:rsidRPr="00C00E7E">
              <w:t>BT4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7FD8F425" w:rsidR="003E6CE5" w:rsidRPr="00B44D59" w:rsidRDefault="00555BA2" w:rsidP="00555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8C748D">
        <w:rPr>
          <w:rFonts w:ascii="Times New Roman" w:hAnsi="Times New Roman" w:cs="Times New Roman"/>
          <w:b/>
          <w:sz w:val="28"/>
          <w:szCs w:val="28"/>
        </w:rPr>
        <w:t>5</w:t>
      </w:r>
      <w:r w:rsidR="00997AE7">
        <w:rPr>
          <w:rFonts w:ascii="Times New Roman" w:hAnsi="Times New Roman" w:cs="Times New Roman"/>
          <w:b/>
          <w:sz w:val="28"/>
          <w:szCs w:val="28"/>
        </w:rPr>
        <w:t>7</w:t>
      </w:r>
    </w:p>
    <w:sectPr w:rsidR="003E6CE5" w:rsidRPr="00B44D59" w:rsidSect="00645DE6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59336" w14:textId="77777777" w:rsidR="00A47985" w:rsidRDefault="00A47985" w:rsidP="00DF0FA2">
      <w:pPr>
        <w:spacing w:after="0" w:line="240" w:lineRule="auto"/>
      </w:pPr>
      <w:r>
        <w:separator/>
      </w:r>
    </w:p>
  </w:endnote>
  <w:endnote w:type="continuationSeparator" w:id="0">
    <w:p w14:paraId="4A7C9FF1" w14:textId="77777777" w:rsidR="00A47985" w:rsidRDefault="00A47985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5805062"/>
      <w:docPartObj>
        <w:docPartGallery w:val="Page Numbers (Bottom of Page)"/>
        <w:docPartUnique/>
      </w:docPartObj>
    </w:sdtPr>
    <w:sdtEndPr/>
    <w:sdtContent>
      <w:sdt>
        <w:sdtPr>
          <w:id w:val="-493108428"/>
          <w:docPartObj>
            <w:docPartGallery w:val="Page Numbers (Top of Page)"/>
            <w:docPartUnique/>
          </w:docPartObj>
        </w:sdtPr>
        <w:sdtEndPr/>
        <w:sdtContent>
          <w:p w14:paraId="7E92A78A" w14:textId="369F9E4C" w:rsidR="008E5236" w:rsidRDefault="008E52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7DDBA" w14:textId="77777777" w:rsidR="008E5236" w:rsidRDefault="008E5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37319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BA895F" w14:textId="2670D620" w:rsidR="008E5236" w:rsidRDefault="008E52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B21925" w14:textId="77777777" w:rsidR="008E5236" w:rsidRDefault="008E5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B8BE3" w14:textId="77777777" w:rsidR="00A47985" w:rsidRDefault="00A47985" w:rsidP="00DF0FA2">
      <w:pPr>
        <w:spacing w:after="0" w:line="240" w:lineRule="auto"/>
      </w:pPr>
      <w:r>
        <w:separator/>
      </w:r>
    </w:p>
  </w:footnote>
  <w:footnote w:type="continuationSeparator" w:id="0">
    <w:p w14:paraId="7630E66C" w14:textId="77777777" w:rsidR="00A47985" w:rsidRDefault="00A47985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6CC96640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452AAC">
      <w:rPr>
        <w:rFonts w:ascii="Times New Roman" w:hAnsi="Times New Roman" w:cs="Times New Roman"/>
        <w:b/>
        <w:bCs/>
        <w:sz w:val="28"/>
        <w:szCs w:val="28"/>
      </w:rPr>
      <w:t>5</w:t>
    </w:r>
    <w:r w:rsidR="00997AE7">
      <w:rPr>
        <w:rFonts w:ascii="Times New Roman" w:hAnsi="Times New Roman" w:cs="Times New Roman"/>
        <w:b/>
        <w:bCs/>
        <w:sz w:val="28"/>
        <w:szCs w:val="28"/>
      </w:rPr>
      <w:t>7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E21A5B"/>
    <w:multiLevelType w:val="hybridMultilevel"/>
    <w:tmpl w:val="889C5FC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71F9F"/>
    <w:multiLevelType w:val="hybridMultilevel"/>
    <w:tmpl w:val="DE18BBA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5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 w15:restartNumberingAfterBreak="0">
    <w:nsid w:val="42531EF7"/>
    <w:multiLevelType w:val="hybridMultilevel"/>
    <w:tmpl w:val="7E04F2A8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45CA1283"/>
    <w:multiLevelType w:val="hybridMultilevel"/>
    <w:tmpl w:val="8D266BE2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556A0050"/>
    <w:multiLevelType w:val="hybridMultilevel"/>
    <w:tmpl w:val="77CA1BDE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1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A155F0"/>
    <w:multiLevelType w:val="hybridMultilevel"/>
    <w:tmpl w:val="D738112A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4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5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5A76B9"/>
    <w:multiLevelType w:val="hybridMultilevel"/>
    <w:tmpl w:val="E676C94C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8" w15:restartNumberingAfterBreak="0">
    <w:nsid w:val="6D702049"/>
    <w:multiLevelType w:val="hybridMultilevel"/>
    <w:tmpl w:val="6324CB5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9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1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1"/>
  </w:num>
  <w:num w:numId="5">
    <w:abstractNumId w:val="18"/>
  </w:num>
  <w:num w:numId="6">
    <w:abstractNumId w:val="21"/>
  </w:num>
  <w:num w:numId="7">
    <w:abstractNumId w:val="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5"/>
  </w:num>
  <w:num w:numId="20">
    <w:abstractNumId w:val="26"/>
  </w:num>
  <w:num w:numId="21">
    <w:abstractNumId w:val="9"/>
  </w:num>
  <w:num w:numId="22">
    <w:abstractNumId w:val="17"/>
  </w:num>
  <w:num w:numId="23">
    <w:abstractNumId w:val="25"/>
  </w:num>
  <w:num w:numId="24">
    <w:abstractNumId w:val="3"/>
  </w:num>
  <w:num w:numId="25">
    <w:abstractNumId w:val="19"/>
  </w:num>
  <w:num w:numId="26">
    <w:abstractNumId w:val="2"/>
  </w:num>
  <w:num w:numId="27">
    <w:abstractNumId w:val="30"/>
  </w:num>
  <w:num w:numId="28">
    <w:abstractNumId w:val="10"/>
  </w:num>
  <w:num w:numId="29">
    <w:abstractNumId w:val="29"/>
  </w:num>
  <w:num w:numId="30">
    <w:abstractNumId w:val="15"/>
  </w:num>
  <w:num w:numId="31">
    <w:abstractNumId w:val="24"/>
  </w:num>
  <w:num w:numId="32">
    <w:abstractNumId w:val="6"/>
  </w:num>
  <w:num w:numId="33">
    <w:abstractNumId w:val="14"/>
  </w:num>
  <w:num w:numId="34">
    <w:abstractNumId w:val="23"/>
  </w:num>
  <w:num w:numId="35">
    <w:abstractNumId w:val="28"/>
  </w:num>
  <w:num w:numId="36">
    <w:abstractNumId w:val="20"/>
  </w:num>
  <w:num w:numId="37">
    <w:abstractNumId w:val="16"/>
  </w:num>
  <w:num w:numId="38">
    <w:abstractNumId w:val="27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6134D"/>
    <w:rsid w:val="000A1224"/>
    <w:rsid w:val="000E676F"/>
    <w:rsid w:val="001D4F55"/>
    <w:rsid w:val="001F07CC"/>
    <w:rsid w:val="0020561F"/>
    <w:rsid w:val="002610CA"/>
    <w:rsid w:val="00270C07"/>
    <w:rsid w:val="002A1188"/>
    <w:rsid w:val="002A61C9"/>
    <w:rsid w:val="002B7FF9"/>
    <w:rsid w:val="002E40C4"/>
    <w:rsid w:val="00302EB2"/>
    <w:rsid w:val="003061EC"/>
    <w:rsid w:val="00324253"/>
    <w:rsid w:val="00340A14"/>
    <w:rsid w:val="00376126"/>
    <w:rsid w:val="0038646F"/>
    <w:rsid w:val="003A395C"/>
    <w:rsid w:val="003E1EB8"/>
    <w:rsid w:val="003E6CE5"/>
    <w:rsid w:val="003E7FEE"/>
    <w:rsid w:val="003F7C28"/>
    <w:rsid w:val="00426563"/>
    <w:rsid w:val="00452AAC"/>
    <w:rsid w:val="00480725"/>
    <w:rsid w:val="004D0933"/>
    <w:rsid w:val="004E3EB5"/>
    <w:rsid w:val="004F7665"/>
    <w:rsid w:val="005047E5"/>
    <w:rsid w:val="00512BCA"/>
    <w:rsid w:val="005171DF"/>
    <w:rsid w:val="00555BA2"/>
    <w:rsid w:val="00582664"/>
    <w:rsid w:val="00585308"/>
    <w:rsid w:val="005C728B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71619"/>
    <w:rsid w:val="00776824"/>
    <w:rsid w:val="00780685"/>
    <w:rsid w:val="0078415D"/>
    <w:rsid w:val="007963DF"/>
    <w:rsid w:val="007A6D1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E3670"/>
    <w:rsid w:val="008E4D10"/>
    <w:rsid w:val="008E5236"/>
    <w:rsid w:val="008E5442"/>
    <w:rsid w:val="0091158C"/>
    <w:rsid w:val="0095094A"/>
    <w:rsid w:val="0096136A"/>
    <w:rsid w:val="00972316"/>
    <w:rsid w:val="00997AE7"/>
    <w:rsid w:val="009F2F55"/>
    <w:rsid w:val="00A47985"/>
    <w:rsid w:val="00A6538F"/>
    <w:rsid w:val="00A8517A"/>
    <w:rsid w:val="00AB7EE7"/>
    <w:rsid w:val="00AD309A"/>
    <w:rsid w:val="00AF31C2"/>
    <w:rsid w:val="00AF722C"/>
    <w:rsid w:val="00B2319C"/>
    <w:rsid w:val="00B24B6B"/>
    <w:rsid w:val="00B44D59"/>
    <w:rsid w:val="00B67F53"/>
    <w:rsid w:val="00B82179"/>
    <w:rsid w:val="00BA05DA"/>
    <w:rsid w:val="00BA49D1"/>
    <w:rsid w:val="00BF54CA"/>
    <w:rsid w:val="00BF6940"/>
    <w:rsid w:val="00C00E7E"/>
    <w:rsid w:val="00C54ADD"/>
    <w:rsid w:val="00C5676F"/>
    <w:rsid w:val="00C60418"/>
    <w:rsid w:val="00C853BC"/>
    <w:rsid w:val="00CC6492"/>
    <w:rsid w:val="00CD52C5"/>
    <w:rsid w:val="00CE3A56"/>
    <w:rsid w:val="00CF7654"/>
    <w:rsid w:val="00D63A66"/>
    <w:rsid w:val="00D71F3A"/>
    <w:rsid w:val="00D77F43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96B26"/>
    <w:rsid w:val="00ED5BBA"/>
    <w:rsid w:val="00F346CB"/>
    <w:rsid w:val="00F6018C"/>
    <w:rsid w:val="00F76A13"/>
    <w:rsid w:val="00F76F16"/>
    <w:rsid w:val="00F77E7F"/>
    <w:rsid w:val="00F94DBE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C6706-7272-450A-A7D5-6A664551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480</Words>
  <Characters>2741</Characters>
  <Application>Microsoft Office Word</Application>
  <DocSecurity>2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2024-12-20T08:56:00Z</cp:lastPrinted>
  <dcterms:created xsi:type="dcterms:W3CDTF">2025-12-09T12:08:00Z</dcterms:created>
  <dcterms:modified xsi:type="dcterms:W3CDTF">2026-06-24T08:00:00Z</dcterms:modified>
</cp:coreProperties>
</file>