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EE7" w:rsidRPr="00F16D27" w:rsidRDefault="00AB7EE7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7210" w:rsidRDefault="00E3370B" w:rsidP="00A317B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6D27">
        <w:rPr>
          <w:rFonts w:ascii="Times New Roman" w:hAnsi="Times New Roman" w:cs="Times New Roman"/>
          <w:b/>
          <w:bCs/>
          <w:sz w:val="24"/>
          <w:szCs w:val="24"/>
        </w:rPr>
        <w:t xml:space="preserve">SECOND </w:t>
      </w:r>
      <w:r w:rsidR="001D4F55" w:rsidRPr="00F16D27">
        <w:rPr>
          <w:rFonts w:ascii="Times New Roman" w:hAnsi="Times New Roman" w:cs="Times New Roman"/>
          <w:b/>
          <w:bCs/>
          <w:sz w:val="24"/>
          <w:szCs w:val="24"/>
        </w:rPr>
        <w:t>SEMESTER MA</w:t>
      </w:r>
      <w:r w:rsidR="00585308" w:rsidRPr="00F16D27">
        <w:rPr>
          <w:rFonts w:ascii="Times New Roman" w:hAnsi="Times New Roman" w:cs="Times New Roman"/>
          <w:b/>
          <w:bCs/>
          <w:sz w:val="24"/>
          <w:szCs w:val="24"/>
        </w:rPr>
        <w:t xml:space="preserve">STER OF SOCIAL WORK (MSW) </w:t>
      </w:r>
      <w:r w:rsidR="00887210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1D4F55" w:rsidRPr="00F16D27">
        <w:rPr>
          <w:rFonts w:ascii="Times New Roman" w:hAnsi="Times New Roman" w:cs="Times New Roman"/>
          <w:b/>
          <w:bCs/>
          <w:sz w:val="24"/>
          <w:szCs w:val="24"/>
        </w:rPr>
        <w:t>EXAMINATION, J</w:t>
      </w:r>
      <w:r w:rsidRPr="00F16D27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887210">
        <w:rPr>
          <w:rFonts w:ascii="Times New Roman" w:hAnsi="Times New Roman" w:cs="Times New Roman"/>
          <w:b/>
          <w:bCs/>
          <w:sz w:val="24"/>
          <w:szCs w:val="24"/>
        </w:rPr>
        <w:t xml:space="preserve">NE </w:t>
      </w:r>
      <w:r w:rsidR="001D4F55" w:rsidRPr="00F16D2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88721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F164A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A317B1" w:rsidRDefault="00A317B1" w:rsidP="00A317B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(2024 ADMISSIONS)</w:t>
      </w:r>
    </w:p>
    <w:p w:rsidR="001D4F55" w:rsidRPr="00F16D27" w:rsidRDefault="001D4F55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370B" w:rsidRPr="00FD2BEB" w:rsidRDefault="001D4F55" w:rsidP="00E3370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D2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85308" w:rsidRPr="00F16D27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F16D27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E3370B" w:rsidRPr="00F16D2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D2BE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16D2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D2B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2BEB" w:rsidRPr="00FD2BEB">
        <w:rPr>
          <w:rFonts w:ascii="Times New Roman" w:hAnsi="Times New Roman" w:cs="Times New Roman"/>
          <w:b/>
          <w:sz w:val="24"/>
          <w:szCs w:val="24"/>
        </w:rPr>
        <w:t>SOCIAL WORK RESEARCH METHODS</w:t>
      </w:r>
    </w:p>
    <w:p w:rsidR="001D4F55" w:rsidRPr="00F16D27" w:rsidRDefault="001D4F55" w:rsidP="001D4F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63DF" w:rsidRPr="00F16D27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16D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650"/>
        <w:gridCol w:w="6716"/>
        <w:gridCol w:w="993"/>
        <w:gridCol w:w="1275"/>
      </w:tblGrid>
      <w:tr w:rsidR="004A5192" w:rsidRPr="002270FD" w:rsidTr="002270FD">
        <w:tc>
          <w:tcPr>
            <w:tcW w:w="650" w:type="dxa"/>
            <w:vAlign w:val="center"/>
          </w:tcPr>
          <w:p w:rsidR="004A5192" w:rsidRPr="002270FD" w:rsidRDefault="004A5192" w:rsidP="002270FD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2270FD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716" w:type="dxa"/>
            <w:vAlign w:val="bottom"/>
          </w:tcPr>
          <w:p w:rsidR="004A5192" w:rsidRPr="002270FD" w:rsidRDefault="004A5192" w:rsidP="002270FD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 xml:space="preserve">Part A: Answer ALL Questions in not less than 50 words. Each </w:t>
            </w:r>
            <w:proofErr w:type="gramStart"/>
            <w:r w:rsidRPr="002270F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carries</w:t>
            </w:r>
            <w:proofErr w:type="gramEnd"/>
            <w:r w:rsidRPr="002270F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 xml:space="preserve"> 2 marks</w:t>
            </w:r>
          </w:p>
        </w:tc>
        <w:tc>
          <w:tcPr>
            <w:tcW w:w="993" w:type="dxa"/>
            <w:vAlign w:val="center"/>
          </w:tcPr>
          <w:p w:rsidR="004A5192" w:rsidRPr="002270FD" w:rsidRDefault="004A5192" w:rsidP="002270FD">
            <w:pPr>
              <w:spacing w:before="60" w:after="60"/>
              <w:ind w:left="-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Course Outcome</w:t>
            </w:r>
          </w:p>
        </w:tc>
        <w:tc>
          <w:tcPr>
            <w:tcW w:w="1275" w:type="dxa"/>
            <w:vAlign w:val="center"/>
          </w:tcPr>
          <w:p w:rsidR="004A5192" w:rsidRPr="002270FD" w:rsidRDefault="004A5192" w:rsidP="002270F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Blooms Level</w:t>
            </w:r>
          </w:p>
        </w:tc>
      </w:tr>
      <w:tr w:rsidR="002270FD" w:rsidRPr="002270FD" w:rsidTr="002270FD">
        <w:tc>
          <w:tcPr>
            <w:tcW w:w="650" w:type="dxa"/>
            <w:vAlign w:val="center"/>
          </w:tcPr>
          <w:p w:rsidR="002270FD" w:rsidRPr="002270FD" w:rsidRDefault="002270FD" w:rsidP="002270F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Q1</w:t>
            </w:r>
          </w:p>
        </w:tc>
        <w:tc>
          <w:tcPr>
            <w:tcW w:w="6716" w:type="dxa"/>
            <w:vAlign w:val="bottom"/>
          </w:tcPr>
          <w:p w:rsidR="002270FD" w:rsidRPr="002270FD" w:rsidRDefault="002270FD" w:rsidP="002270FD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Explain the objectives of social work research.</w:t>
            </w:r>
          </w:p>
        </w:tc>
        <w:tc>
          <w:tcPr>
            <w:tcW w:w="993" w:type="dxa"/>
            <w:vAlign w:val="center"/>
          </w:tcPr>
          <w:p w:rsidR="002270FD" w:rsidRPr="002270FD" w:rsidRDefault="002270FD" w:rsidP="002270FD">
            <w:pPr>
              <w:spacing w:before="60" w:after="60"/>
              <w:ind w:left="-113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75" w:type="dxa"/>
            <w:vAlign w:val="center"/>
          </w:tcPr>
          <w:p w:rsidR="002270FD" w:rsidRPr="002270FD" w:rsidRDefault="002270FD" w:rsidP="002270F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2270FD" w:rsidRPr="002270FD" w:rsidTr="002270FD">
        <w:tc>
          <w:tcPr>
            <w:tcW w:w="650" w:type="dxa"/>
            <w:vAlign w:val="center"/>
          </w:tcPr>
          <w:p w:rsidR="002270FD" w:rsidRPr="002270FD" w:rsidRDefault="002270FD" w:rsidP="002270F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Q2</w:t>
            </w:r>
          </w:p>
        </w:tc>
        <w:tc>
          <w:tcPr>
            <w:tcW w:w="6716" w:type="dxa"/>
            <w:vAlign w:val="bottom"/>
          </w:tcPr>
          <w:p w:rsidR="002270FD" w:rsidRPr="002270FD" w:rsidRDefault="002270FD" w:rsidP="002270FD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Explain the essential features of qualitative research.</w:t>
            </w:r>
          </w:p>
        </w:tc>
        <w:tc>
          <w:tcPr>
            <w:tcW w:w="993" w:type="dxa"/>
            <w:vAlign w:val="center"/>
          </w:tcPr>
          <w:p w:rsidR="002270FD" w:rsidRPr="002270FD" w:rsidRDefault="002270FD" w:rsidP="002270FD">
            <w:pPr>
              <w:spacing w:before="60" w:after="60"/>
              <w:ind w:left="-113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75" w:type="dxa"/>
            <w:vAlign w:val="center"/>
          </w:tcPr>
          <w:p w:rsidR="002270FD" w:rsidRDefault="002270FD" w:rsidP="002270FD">
            <w:pPr>
              <w:jc w:val="center"/>
            </w:pPr>
            <w:r w:rsidRPr="001620E7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2270FD" w:rsidRPr="002270FD" w:rsidTr="002270FD">
        <w:tc>
          <w:tcPr>
            <w:tcW w:w="650" w:type="dxa"/>
            <w:vAlign w:val="center"/>
          </w:tcPr>
          <w:p w:rsidR="002270FD" w:rsidRPr="002270FD" w:rsidRDefault="002270FD" w:rsidP="002270F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Q3</w:t>
            </w:r>
          </w:p>
        </w:tc>
        <w:tc>
          <w:tcPr>
            <w:tcW w:w="6716" w:type="dxa"/>
            <w:vAlign w:val="bottom"/>
          </w:tcPr>
          <w:p w:rsidR="002270FD" w:rsidRPr="002270FD" w:rsidRDefault="002270FD" w:rsidP="002270FD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Describe the essential components of a true experimental research design.</w:t>
            </w:r>
          </w:p>
        </w:tc>
        <w:tc>
          <w:tcPr>
            <w:tcW w:w="993" w:type="dxa"/>
            <w:vAlign w:val="center"/>
          </w:tcPr>
          <w:p w:rsidR="002270FD" w:rsidRPr="002270FD" w:rsidRDefault="002270FD" w:rsidP="002270FD">
            <w:pPr>
              <w:spacing w:before="60" w:after="60"/>
              <w:ind w:left="-113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75" w:type="dxa"/>
            <w:vAlign w:val="center"/>
          </w:tcPr>
          <w:p w:rsidR="002270FD" w:rsidRDefault="002270FD" w:rsidP="002270FD">
            <w:pPr>
              <w:jc w:val="center"/>
            </w:pPr>
            <w:r w:rsidRPr="001620E7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2270FD" w:rsidRPr="002270FD" w:rsidTr="002270FD">
        <w:tc>
          <w:tcPr>
            <w:tcW w:w="650" w:type="dxa"/>
            <w:vAlign w:val="center"/>
          </w:tcPr>
          <w:p w:rsidR="002270FD" w:rsidRPr="002270FD" w:rsidRDefault="002270FD" w:rsidP="002270F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Q4</w:t>
            </w:r>
          </w:p>
        </w:tc>
        <w:tc>
          <w:tcPr>
            <w:tcW w:w="6716" w:type="dxa"/>
            <w:vAlign w:val="bottom"/>
          </w:tcPr>
          <w:p w:rsidR="002270FD" w:rsidRPr="002270FD" w:rsidRDefault="002270FD" w:rsidP="002270FD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Explain the key characteristics of a good research design with suitable illustrations.</w:t>
            </w:r>
          </w:p>
        </w:tc>
        <w:tc>
          <w:tcPr>
            <w:tcW w:w="993" w:type="dxa"/>
            <w:vAlign w:val="center"/>
          </w:tcPr>
          <w:p w:rsidR="002270FD" w:rsidRPr="002270FD" w:rsidRDefault="002270FD" w:rsidP="002270FD">
            <w:pPr>
              <w:spacing w:before="60" w:after="60"/>
              <w:ind w:left="-113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75" w:type="dxa"/>
            <w:vAlign w:val="center"/>
          </w:tcPr>
          <w:p w:rsidR="002270FD" w:rsidRDefault="002270FD" w:rsidP="002270FD">
            <w:pPr>
              <w:jc w:val="center"/>
            </w:pPr>
            <w:r w:rsidRPr="001620E7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2270FD" w:rsidRPr="002270FD" w:rsidTr="002270FD">
        <w:tc>
          <w:tcPr>
            <w:tcW w:w="650" w:type="dxa"/>
            <w:vAlign w:val="center"/>
          </w:tcPr>
          <w:p w:rsidR="002270FD" w:rsidRPr="002270FD" w:rsidRDefault="002270FD" w:rsidP="002270F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Q5</w:t>
            </w:r>
          </w:p>
        </w:tc>
        <w:tc>
          <w:tcPr>
            <w:tcW w:w="6716" w:type="dxa"/>
            <w:vAlign w:val="bottom"/>
          </w:tcPr>
          <w:p w:rsidR="002270FD" w:rsidRPr="002270FD" w:rsidRDefault="002270FD" w:rsidP="002270FD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Explain the meaning of triangulation in research.</w:t>
            </w:r>
          </w:p>
        </w:tc>
        <w:tc>
          <w:tcPr>
            <w:tcW w:w="993" w:type="dxa"/>
            <w:vAlign w:val="center"/>
          </w:tcPr>
          <w:p w:rsidR="002270FD" w:rsidRPr="002270FD" w:rsidRDefault="002270FD" w:rsidP="002270FD">
            <w:pPr>
              <w:spacing w:before="60" w:after="60"/>
              <w:ind w:left="-113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75" w:type="dxa"/>
            <w:vAlign w:val="center"/>
          </w:tcPr>
          <w:p w:rsidR="002270FD" w:rsidRDefault="002270FD" w:rsidP="002270FD">
            <w:pPr>
              <w:jc w:val="center"/>
            </w:pPr>
            <w:r w:rsidRPr="001620E7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2270FD" w:rsidRPr="002270FD" w:rsidTr="002270FD">
        <w:tc>
          <w:tcPr>
            <w:tcW w:w="650" w:type="dxa"/>
            <w:vAlign w:val="center"/>
          </w:tcPr>
          <w:p w:rsidR="002270FD" w:rsidRPr="002270FD" w:rsidRDefault="002270FD" w:rsidP="002270F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Q6</w:t>
            </w:r>
          </w:p>
        </w:tc>
        <w:tc>
          <w:tcPr>
            <w:tcW w:w="6716" w:type="dxa"/>
            <w:vAlign w:val="bottom"/>
          </w:tcPr>
          <w:p w:rsidR="002270FD" w:rsidRPr="002270FD" w:rsidRDefault="002270FD" w:rsidP="002270FD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2270FD">
              <w:rPr>
                <w:rFonts w:ascii="Times New Roman" w:hAnsi="Times New Roman" w:cs="Times New Roman"/>
              </w:rPr>
              <w:t>State the purpose of scaling in social science research.</w:t>
            </w:r>
          </w:p>
        </w:tc>
        <w:tc>
          <w:tcPr>
            <w:tcW w:w="993" w:type="dxa"/>
            <w:vAlign w:val="center"/>
          </w:tcPr>
          <w:p w:rsidR="002270FD" w:rsidRPr="002270FD" w:rsidRDefault="002270FD" w:rsidP="002270FD">
            <w:pPr>
              <w:spacing w:before="60" w:after="60"/>
              <w:ind w:left="-113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75" w:type="dxa"/>
            <w:vAlign w:val="center"/>
          </w:tcPr>
          <w:p w:rsidR="002270FD" w:rsidRDefault="002270FD" w:rsidP="002270FD">
            <w:pPr>
              <w:jc w:val="center"/>
            </w:pPr>
            <w:r w:rsidRPr="001620E7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2270FD" w:rsidRPr="002270FD" w:rsidTr="002270FD">
        <w:tc>
          <w:tcPr>
            <w:tcW w:w="650" w:type="dxa"/>
            <w:vAlign w:val="center"/>
          </w:tcPr>
          <w:p w:rsidR="002270FD" w:rsidRPr="002270FD" w:rsidRDefault="002270FD" w:rsidP="002270F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Q7</w:t>
            </w:r>
          </w:p>
        </w:tc>
        <w:tc>
          <w:tcPr>
            <w:tcW w:w="6716" w:type="dxa"/>
            <w:vAlign w:val="bottom"/>
          </w:tcPr>
          <w:p w:rsidR="002270FD" w:rsidRPr="002270FD" w:rsidRDefault="002270FD" w:rsidP="002270FD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Explain the concept of measures of central tendency.</w:t>
            </w:r>
          </w:p>
        </w:tc>
        <w:tc>
          <w:tcPr>
            <w:tcW w:w="993" w:type="dxa"/>
            <w:vAlign w:val="center"/>
          </w:tcPr>
          <w:p w:rsidR="002270FD" w:rsidRPr="002270FD" w:rsidRDefault="002270FD" w:rsidP="002270FD">
            <w:pPr>
              <w:spacing w:before="60" w:after="60"/>
              <w:ind w:left="-113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75" w:type="dxa"/>
            <w:vAlign w:val="center"/>
          </w:tcPr>
          <w:p w:rsidR="002270FD" w:rsidRDefault="002270FD" w:rsidP="002270FD">
            <w:pPr>
              <w:jc w:val="center"/>
            </w:pPr>
            <w:r w:rsidRPr="001620E7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2270FD" w:rsidRPr="002270FD" w:rsidTr="002270FD">
        <w:tc>
          <w:tcPr>
            <w:tcW w:w="650" w:type="dxa"/>
            <w:vAlign w:val="center"/>
          </w:tcPr>
          <w:p w:rsidR="002270FD" w:rsidRPr="002270FD" w:rsidRDefault="002270FD" w:rsidP="002270F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Q8</w:t>
            </w:r>
          </w:p>
        </w:tc>
        <w:tc>
          <w:tcPr>
            <w:tcW w:w="6716" w:type="dxa"/>
            <w:vAlign w:val="bottom"/>
          </w:tcPr>
          <w:p w:rsidR="002270FD" w:rsidRPr="002270FD" w:rsidRDefault="002270FD" w:rsidP="002270FD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highlight w:val="yellow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Discuss the application of independent samples t-test.</w:t>
            </w:r>
          </w:p>
        </w:tc>
        <w:tc>
          <w:tcPr>
            <w:tcW w:w="993" w:type="dxa"/>
            <w:vAlign w:val="center"/>
          </w:tcPr>
          <w:p w:rsidR="002270FD" w:rsidRPr="002270FD" w:rsidRDefault="002270FD" w:rsidP="002270FD">
            <w:pPr>
              <w:spacing w:before="60" w:after="60"/>
              <w:ind w:left="-113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75" w:type="dxa"/>
            <w:vAlign w:val="center"/>
          </w:tcPr>
          <w:p w:rsidR="002270FD" w:rsidRDefault="002270FD" w:rsidP="002270FD">
            <w:pPr>
              <w:jc w:val="center"/>
            </w:pPr>
            <w:r w:rsidRPr="001620E7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2270FD" w:rsidRPr="002270FD" w:rsidTr="002270FD">
        <w:tc>
          <w:tcPr>
            <w:tcW w:w="650" w:type="dxa"/>
            <w:vAlign w:val="center"/>
          </w:tcPr>
          <w:p w:rsidR="002270FD" w:rsidRPr="002270FD" w:rsidRDefault="002270FD" w:rsidP="002270F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Q9</w:t>
            </w:r>
          </w:p>
        </w:tc>
        <w:tc>
          <w:tcPr>
            <w:tcW w:w="6716" w:type="dxa"/>
            <w:vAlign w:val="bottom"/>
          </w:tcPr>
          <w:p w:rsidR="002270FD" w:rsidRPr="002270FD" w:rsidRDefault="002270FD" w:rsidP="002270FD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Define in-text citation.</w:t>
            </w:r>
          </w:p>
        </w:tc>
        <w:tc>
          <w:tcPr>
            <w:tcW w:w="993" w:type="dxa"/>
            <w:vAlign w:val="center"/>
          </w:tcPr>
          <w:p w:rsidR="002270FD" w:rsidRPr="002270FD" w:rsidRDefault="002270FD" w:rsidP="002270FD">
            <w:pPr>
              <w:spacing w:before="60" w:after="60"/>
              <w:ind w:left="-113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75" w:type="dxa"/>
            <w:vAlign w:val="center"/>
          </w:tcPr>
          <w:p w:rsidR="002270FD" w:rsidRPr="002270FD" w:rsidRDefault="002270FD" w:rsidP="002270F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Rem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ember</w:t>
            </w:r>
          </w:p>
        </w:tc>
      </w:tr>
      <w:tr w:rsidR="002270FD" w:rsidRPr="002270FD" w:rsidTr="002270FD">
        <w:tc>
          <w:tcPr>
            <w:tcW w:w="650" w:type="dxa"/>
            <w:vAlign w:val="center"/>
          </w:tcPr>
          <w:p w:rsidR="002270FD" w:rsidRPr="002270FD" w:rsidRDefault="002270FD" w:rsidP="002270F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Q10</w:t>
            </w:r>
          </w:p>
        </w:tc>
        <w:tc>
          <w:tcPr>
            <w:tcW w:w="6716" w:type="dxa"/>
            <w:vAlign w:val="bottom"/>
          </w:tcPr>
          <w:p w:rsidR="002270FD" w:rsidRPr="002270FD" w:rsidRDefault="002270FD" w:rsidP="002270FD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Conceptualize academic integrity in the context of postgraduate research writing.</w:t>
            </w:r>
          </w:p>
        </w:tc>
        <w:tc>
          <w:tcPr>
            <w:tcW w:w="993" w:type="dxa"/>
            <w:vAlign w:val="center"/>
          </w:tcPr>
          <w:p w:rsidR="002270FD" w:rsidRPr="002270FD" w:rsidRDefault="002270FD" w:rsidP="002270FD">
            <w:pPr>
              <w:spacing w:before="60" w:after="60"/>
              <w:ind w:left="-113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75" w:type="dxa"/>
            <w:vAlign w:val="center"/>
          </w:tcPr>
          <w:p w:rsidR="002270FD" w:rsidRPr="002270FD" w:rsidRDefault="002270FD" w:rsidP="002270F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4A5192" w:rsidRPr="002270FD" w:rsidTr="002270FD">
        <w:tc>
          <w:tcPr>
            <w:tcW w:w="650" w:type="dxa"/>
            <w:vAlign w:val="center"/>
          </w:tcPr>
          <w:p w:rsidR="004A5192" w:rsidRPr="002270FD" w:rsidRDefault="004A5192" w:rsidP="002270F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716" w:type="dxa"/>
            <w:vAlign w:val="bottom"/>
          </w:tcPr>
          <w:p w:rsidR="004A5192" w:rsidRPr="002270FD" w:rsidRDefault="004A5192" w:rsidP="002270FD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 xml:space="preserve">Part </w:t>
            </w:r>
            <w:proofErr w:type="gramStart"/>
            <w:r w:rsidRPr="002270F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B :</w:t>
            </w:r>
            <w:proofErr w:type="gramEnd"/>
            <w:r w:rsidRPr="002270FD">
              <w:rPr>
                <w:rFonts w:ascii="Times New Roman" w:hAnsi="Times New Roman" w:cs="Times New Roman"/>
              </w:rPr>
              <w:t xml:space="preserve"> </w:t>
            </w:r>
            <w:r w:rsidRPr="002270F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Answer ALL questions in not less than 300 words, choosing between options given within each pair of questions.  (5 marks each).</w:t>
            </w:r>
          </w:p>
        </w:tc>
        <w:tc>
          <w:tcPr>
            <w:tcW w:w="993" w:type="dxa"/>
            <w:vAlign w:val="center"/>
          </w:tcPr>
          <w:p w:rsidR="004A5192" w:rsidRPr="002270FD" w:rsidRDefault="004A5192" w:rsidP="002270FD">
            <w:pPr>
              <w:spacing w:before="60" w:after="60"/>
              <w:ind w:left="-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Course Outcome</w:t>
            </w:r>
          </w:p>
        </w:tc>
        <w:tc>
          <w:tcPr>
            <w:tcW w:w="1275" w:type="dxa"/>
            <w:vAlign w:val="center"/>
          </w:tcPr>
          <w:p w:rsidR="004A5192" w:rsidRPr="002270FD" w:rsidRDefault="004A5192" w:rsidP="002270F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Blooms Level</w:t>
            </w:r>
          </w:p>
        </w:tc>
      </w:tr>
      <w:tr w:rsidR="002270FD" w:rsidRPr="002270FD" w:rsidTr="002270FD">
        <w:tc>
          <w:tcPr>
            <w:tcW w:w="650" w:type="dxa"/>
            <w:vAlign w:val="center"/>
          </w:tcPr>
          <w:p w:rsidR="002270FD" w:rsidRPr="002270FD" w:rsidRDefault="002270FD" w:rsidP="002270F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Q11</w:t>
            </w:r>
          </w:p>
        </w:tc>
        <w:tc>
          <w:tcPr>
            <w:tcW w:w="6716" w:type="dxa"/>
            <w:vAlign w:val="bottom"/>
          </w:tcPr>
          <w:p w:rsidR="002270FD" w:rsidRPr="002270FD" w:rsidRDefault="002270FD" w:rsidP="002270FD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2270FD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Discuss the scope of social work research</w:t>
            </w: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.</w:t>
            </w:r>
          </w:p>
          <w:p w:rsidR="002270FD" w:rsidRPr="006A0A69" w:rsidRDefault="002270FD" w:rsidP="006A0A6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6A0A69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2270FD" w:rsidRPr="002270FD" w:rsidRDefault="002270FD" w:rsidP="002270FD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2270FD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Explain the types of variables used in research.</w:t>
            </w:r>
          </w:p>
        </w:tc>
        <w:tc>
          <w:tcPr>
            <w:tcW w:w="993" w:type="dxa"/>
            <w:vAlign w:val="center"/>
          </w:tcPr>
          <w:p w:rsidR="002270FD" w:rsidRPr="002270FD" w:rsidRDefault="002270FD" w:rsidP="002270FD">
            <w:pPr>
              <w:spacing w:before="60" w:after="60"/>
              <w:ind w:left="-113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75" w:type="dxa"/>
            <w:vAlign w:val="center"/>
          </w:tcPr>
          <w:p w:rsidR="002270FD" w:rsidRPr="002270FD" w:rsidRDefault="002270FD" w:rsidP="002270F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2270FD" w:rsidRPr="002270FD" w:rsidTr="002270FD">
        <w:tc>
          <w:tcPr>
            <w:tcW w:w="650" w:type="dxa"/>
            <w:vAlign w:val="center"/>
          </w:tcPr>
          <w:p w:rsidR="002270FD" w:rsidRPr="002270FD" w:rsidRDefault="002270FD" w:rsidP="002270F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Q12</w:t>
            </w:r>
          </w:p>
        </w:tc>
        <w:tc>
          <w:tcPr>
            <w:tcW w:w="6716" w:type="dxa"/>
            <w:vAlign w:val="bottom"/>
          </w:tcPr>
          <w:p w:rsidR="002270FD" w:rsidRPr="002270FD" w:rsidRDefault="002270FD" w:rsidP="002270FD">
            <w:pPr>
              <w:pStyle w:val="ListParagraph"/>
              <w:numPr>
                <w:ilvl w:val="0"/>
                <w:numId w:val="4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2270FD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Define qualitative research design and explain how it differs fundamentally from quantitative research design.</w:t>
            </w:r>
          </w:p>
          <w:p w:rsidR="002270FD" w:rsidRPr="006A0A69" w:rsidRDefault="002270FD" w:rsidP="006A0A6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6A0A69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2270FD" w:rsidRPr="002270FD" w:rsidRDefault="002270FD" w:rsidP="002270FD">
            <w:pPr>
              <w:pStyle w:val="ListParagraph"/>
              <w:numPr>
                <w:ilvl w:val="0"/>
                <w:numId w:val="4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2270FD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Explain the merits and demerits of action research in social work practice.</w:t>
            </w:r>
          </w:p>
        </w:tc>
        <w:tc>
          <w:tcPr>
            <w:tcW w:w="993" w:type="dxa"/>
            <w:vAlign w:val="center"/>
          </w:tcPr>
          <w:p w:rsidR="002270FD" w:rsidRPr="002270FD" w:rsidRDefault="002270FD" w:rsidP="002270FD">
            <w:pPr>
              <w:spacing w:before="60" w:after="60"/>
              <w:ind w:left="-113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75" w:type="dxa"/>
            <w:vAlign w:val="center"/>
          </w:tcPr>
          <w:p w:rsidR="002270FD" w:rsidRDefault="002270FD" w:rsidP="002270FD">
            <w:pPr>
              <w:jc w:val="center"/>
            </w:pPr>
            <w:r w:rsidRPr="00436ED7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2270FD" w:rsidRPr="002270FD" w:rsidTr="002270FD">
        <w:trPr>
          <w:trHeight w:val="309"/>
        </w:trPr>
        <w:tc>
          <w:tcPr>
            <w:tcW w:w="650" w:type="dxa"/>
            <w:vAlign w:val="center"/>
          </w:tcPr>
          <w:p w:rsidR="002270FD" w:rsidRPr="002270FD" w:rsidRDefault="002270FD" w:rsidP="002270F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Q13</w:t>
            </w:r>
          </w:p>
        </w:tc>
        <w:tc>
          <w:tcPr>
            <w:tcW w:w="6716" w:type="dxa"/>
            <w:vAlign w:val="bottom"/>
          </w:tcPr>
          <w:p w:rsidR="002270FD" w:rsidRPr="002270FD" w:rsidRDefault="002270FD" w:rsidP="006A0A69">
            <w:pPr>
              <w:pStyle w:val="ListParagraph"/>
              <w:numPr>
                <w:ilvl w:val="0"/>
                <w:numId w:val="4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2270FD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Explain the ratio level of measurement and its analytical advantages.</w:t>
            </w:r>
          </w:p>
          <w:p w:rsidR="002270FD" w:rsidRPr="006A0A69" w:rsidRDefault="002270FD" w:rsidP="006A0A6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6A0A69">
              <w:rPr>
                <w:rFonts w:ascii="Times New Roman" w:eastAsia="Times New Roman" w:hAnsi="Times New Roman" w:cs="Times New Roman"/>
                <w:b/>
                <w:lang w:eastAsia="en-IN"/>
              </w:rPr>
              <w:t>O</w:t>
            </w:r>
            <w:r w:rsidRPr="006A0A69">
              <w:rPr>
                <w:rFonts w:ascii="Times New Roman" w:eastAsia="Times New Roman" w:hAnsi="Times New Roman" w:cs="Times New Roman"/>
                <w:b/>
                <w:lang w:eastAsia="en-IN"/>
              </w:rPr>
              <w:t>R</w:t>
            </w:r>
          </w:p>
          <w:p w:rsidR="002270FD" w:rsidRPr="002270FD" w:rsidRDefault="002270FD" w:rsidP="006A0A69">
            <w:pPr>
              <w:pStyle w:val="ListParagraph"/>
              <w:numPr>
                <w:ilvl w:val="0"/>
                <w:numId w:val="4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2270FD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Discuss the different types of validity with suitable examples.</w:t>
            </w:r>
          </w:p>
        </w:tc>
        <w:tc>
          <w:tcPr>
            <w:tcW w:w="993" w:type="dxa"/>
            <w:vAlign w:val="center"/>
          </w:tcPr>
          <w:p w:rsidR="002270FD" w:rsidRPr="002270FD" w:rsidRDefault="002270FD" w:rsidP="002270FD">
            <w:pPr>
              <w:spacing w:before="60" w:after="60"/>
              <w:ind w:left="-113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75" w:type="dxa"/>
            <w:vAlign w:val="center"/>
          </w:tcPr>
          <w:p w:rsidR="002270FD" w:rsidRDefault="002270FD" w:rsidP="002270FD">
            <w:pPr>
              <w:jc w:val="center"/>
            </w:pPr>
            <w:r w:rsidRPr="00436ED7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2270FD" w:rsidRPr="002270FD" w:rsidTr="002270FD">
        <w:tc>
          <w:tcPr>
            <w:tcW w:w="650" w:type="dxa"/>
            <w:vAlign w:val="center"/>
          </w:tcPr>
          <w:p w:rsidR="002270FD" w:rsidRPr="002270FD" w:rsidRDefault="002270FD" w:rsidP="002270F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lastRenderedPageBreak/>
              <w:t>Q14</w:t>
            </w:r>
          </w:p>
        </w:tc>
        <w:tc>
          <w:tcPr>
            <w:tcW w:w="6716" w:type="dxa"/>
            <w:vAlign w:val="bottom"/>
          </w:tcPr>
          <w:p w:rsidR="002270FD" w:rsidRPr="002270FD" w:rsidRDefault="002270FD" w:rsidP="006A0A69">
            <w:pPr>
              <w:pStyle w:val="ListParagraph"/>
              <w:numPr>
                <w:ilvl w:val="0"/>
                <w:numId w:val="45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2270FD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Illustrate how data interpretation can influence policy decisions in social welfare.</w:t>
            </w:r>
          </w:p>
          <w:p w:rsidR="002270FD" w:rsidRPr="006A0A69" w:rsidRDefault="002270FD" w:rsidP="006A0A6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6A0A69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2270FD" w:rsidRPr="002270FD" w:rsidRDefault="002270FD" w:rsidP="006A0A69">
            <w:pPr>
              <w:pStyle w:val="ListParagraph"/>
              <w:numPr>
                <w:ilvl w:val="0"/>
                <w:numId w:val="45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2270FD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Explain the assumptions underlying parametric tests.</w:t>
            </w:r>
          </w:p>
        </w:tc>
        <w:tc>
          <w:tcPr>
            <w:tcW w:w="993" w:type="dxa"/>
            <w:vAlign w:val="center"/>
          </w:tcPr>
          <w:p w:rsidR="002270FD" w:rsidRPr="002270FD" w:rsidRDefault="002270FD" w:rsidP="002270FD">
            <w:pPr>
              <w:spacing w:before="60" w:after="60"/>
              <w:ind w:left="-113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75" w:type="dxa"/>
            <w:vAlign w:val="center"/>
          </w:tcPr>
          <w:p w:rsidR="002270FD" w:rsidRDefault="002270FD" w:rsidP="002270FD">
            <w:pPr>
              <w:jc w:val="center"/>
            </w:pPr>
            <w:r w:rsidRPr="00436ED7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2270FD" w:rsidRPr="002270FD" w:rsidTr="002270FD">
        <w:tc>
          <w:tcPr>
            <w:tcW w:w="650" w:type="dxa"/>
            <w:vAlign w:val="center"/>
          </w:tcPr>
          <w:p w:rsidR="002270FD" w:rsidRPr="002270FD" w:rsidRDefault="002270FD" w:rsidP="002270F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Q15</w:t>
            </w:r>
          </w:p>
        </w:tc>
        <w:tc>
          <w:tcPr>
            <w:tcW w:w="6716" w:type="dxa"/>
            <w:vAlign w:val="bottom"/>
          </w:tcPr>
          <w:p w:rsidR="002270FD" w:rsidRPr="002270FD" w:rsidRDefault="002270FD" w:rsidP="006A0A69">
            <w:pPr>
              <w:pStyle w:val="ListParagraph"/>
              <w:numPr>
                <w:ilvl w:val="0"/>
                <w:numId w:val="4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2270FD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Describe the essential qualities of a good research report.</w:t>
            </w:r>
          </w:p>
          <w:p w:rsidR="002270FD" w:rsidRPr="006A0A69" w:rsidRDefault="002270FD" w:rsidP="006A0A6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6A0A69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2270FD" w:rsidRPr="002270FD" w:rsidRDefault="002270FD" w:rsidP="006A0A69">
            <w:pPr>
              <w:pStyle w:val="ListParagraph"/>
              <w:numPr>
                <w:ilvl w:val="0"/>
                <w:numId w:val="4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2270FD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Discuss the ethical management of participant distress during in-depth interviews.</w:t>
            </w:r>
          </w:p>
        </w:tc>
        <w:tc>
          <w:tcPr>
            <w:tcW w:w="993" w:type="dxa"/>
            <w:vAlign w:val="center"/>
          </w:tcPr>
          <w:p w:rsidR="002270FD" w:rsidRPr="002270FD" w:rsidRDefault="002270FD" w:rsidP="002270FD">
            <w:pPr>
              <w:spacing w:before="60" w:after="60"/>
              <w:ind w:left="-113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75" w:type="dxa"/>
            <w:vAlign w:val="center"/>
          </w:tcPr>
          <w:p w:rsidR="002270FD" w:rsidRDefault="002270FD" w:rsidP="002270FD">
            <w:pPr>
              <w:jc w:val="center"/>
            </w:pPr>
            <w:r w:rsidRPr="00436ED7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4A5192" w:rsidRPr="002270FD" w:rsidTr="002270FD">
        <w:tc>
          <w:tcPr>
            <w:tcW w:w="650" w:type="dxa"/>
            <w:vAlign w:val="center"/>
          </w:tcPr>
          <w:p w:rsidR="004A5192" w:rsidRPr="002270FD" w:rsidRDefault="004A5192" w:rsidP="002270F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716" w:type="dxa"/>
            <w:vAlign w:val="bottom"/>
          </w:tcPr>
          <w:p w:rsidR="004A5192" w:rsidRPr="002270FD" w:rsidRDefault="004A5192" w:rsidP="002270FD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Part C: Answer ALL questions in not less than 850 words, choosing between the options given within each pair of questions.  (15 marks each).</w:t>
            </w:r>
          </w:p>
        </w:tc>
        <w:tc>
          <w:tcPr>
            <w:tcW w:w="993" w:type="dxa"/>
            <w:vAlign w:val="center"/>
          </w:tcPr>
          <w:p w:rsidR="004A5192" w:rsidRPr="002270FD" w:rsidRDefault="004A5192" w:rsidP="002270FD">
            <w:pPr>
              <w:spacing w:before="60" w:after="60"/>
              <w:ind w:left="-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Course Outcome</w:t>
            </w:r>
          </w:p>
        </w:tc>
        <w:tc>
          <w:tcPr>
            <w:tcW w:w="1275" w:type="dxa"/>
            <w:vAlign w:val="center"/>
          </w:tcPr>
          <w:p w:rsidR="004A5192" w:rsidRPr="002270FD" w:rsidRDefault="004A5192" w:rsidP="002270F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Blooms Level</w:t>
            </w:r>
          </w:p>
        </w:tc>
      </w:tr>
      <w:tr w:rsidR="002270FD" w:rsidRPr="002270FD" w:rsidTr="002270FD">
        <w:tc>
          <w:tcPr>
            <w:tcW w:w="650" w:type="dxa"/>
            <w:vAlign w:val="center"/>
          </w:tcPr>
          <w:p w:rsidR="002270FD" w:rsidRPr="002270FD" w:rsidRDefault="002270FD" w:rsidP="002270F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Q16</w:t>
            </w:r>
          </w:p>
        </w:tc>
        <w:tc>
          <w:tcPr>
            <w:tcW w:w="6716" w:type="dxa"/>
            <w:vAlign w:val="bottom"/>
          </w:tcPr>
          <w:p w:rsidR="002270FD" w:rsidRPr="006A0A69" w:rsidRDefault="002270FD" w:rsidP="006A0A69">
            <w:pPr>
              <w:pStyle w:val="ListParagraph"/>
              <w:numPr>
                <w:ilvl w:val="0"/>
                <w:numId w:val="47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6A0A69">
              <w:rPr>
                <w:rFonts w:ascii="Times New Roman" w:eastAsia="Times New Roman" w:hAnsi="Times New Roman" w:cs="Times New Roman"/>
                <w:lang w:eastAsia="en-IN"/>
              </w:rPr>
              <w:t>Critically examine the major quantitative research designs used in social work and explain their distinctive purposes.</w:t>
            </w:r>
          </w:p>
          <w:p w:rsidR="002270FD" w:rsidRPr="006A0A69" w:rsidRDefault="002270FD" w:rsidP="006A0A6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6A0A69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2270FD" w:rsidRPr="006A0A69" w:rsidRDefault="002270FD" w:rsidP="006A0A69">
            <w:pPr>
              <w:pStyle w:val="ListParagraph"/>
              <w:numPr>
                <w:ilvl w:val="0"/>
                <w:numId w:val="47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6A0A69">
              <w:rPr>
                <w:rFonts w:ascii="Times New Roman" w:eastAsia="Times New Roman" w:hAnsi="Times New Roman" w:cs="Times New Roman"/>
                <w:lang w:eastAsia="en-IN"/>
              </w:rPr>
              <w:t>Critically compare the major qualitative research methods in terms of purpose, data collection, and application areas in social work.</w:t>
            </w:r>
          </w:p>
        </w:tc>
        <w:tc>
          <w:tcPr>
            <w:tcW w:w="993" w:type="dxa"/>
            <w:vAlign w:val="center"/>
          </w:tcPr>
          <w:p w:rsidR="002270FD" w:rsidRPr="002270FD" w:rsidRDefault="002270FD" w:rsidP="002270FD">
            <w:pPr>
              <w:spacing w:before="60" w:after="60"/>
              <w:ind w:left="-113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75" w:type="dxa"/>
            <w:vAlign w:val="center"/>
          </w:tcPr>
          <w:p w:rsidR="002270FD" w:rsidRPr="002270FD" w:rsidRDefault="002270FD" w:rsidP="002270F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Anal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yse</w:t>
            </w:r>
          </w:p>
        </w:tc>
      </w:tr>
      <w:tr w:rsidR="002270FD" w:rsidRPr="002270FD" w:rsidTr="002270FD">
        <w:tc>
          <w:tcPr>
            <w:tcW w:w="650" w:type="dxa"/>
            <w:vAlign w:val="center"/>
          </w:tcPr>
          <w:p w:rsidR="002270FD" w:rsidRPr="002270FD" w:rsidRDefault="002270FD" w:rsidP="002270F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270F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Q17</w:t>
            </w:r>
          </w:p>
        </w:tc>
        <w:tc>
          <w:tcPr>
            <w:tcW w:w="6716" w:type="dxa"/>
            <w:vAlign w:val="bottom"/>
          </w:tcPr>
          <w:p w:rsidR="002270FD" w:rsidRPr="002270FD" w:rsidRDefault="002270FD" w:rsidP="006A0A69">
            <w:pPr>
              <w:pStyle w:val="ListParagraph"/>
              <w:numPr>
                <w:ilvl w:val="0"/>
                <w:numId w:val="48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2270FD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Discuss in detail the structure and content of a standard research report.</w:t>
            </w:r>
          </w:p>
          <w:p w:rsidR="002270FD" w:rsidRPr="006A0A69" w:rsidRDefault="002270FD" w:rsidP="006A0A6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6A0A69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2270FD" w:rsidRPr="002270FD" w:rsidRDefault="002270FD" w:rsidP="006A0A69">
            <w:pPr>
              <w:pStyle w:val="ListParagraph"/>
              <w:numPr>
                <w:ilvl w:val="0"/>
                <w:numId w:val="48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2270FD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Discuss in detail the major elements of academic writing that ensure scholarly credibility.</w:t>
            </w:r>
          </w:p>
        </w:tc>
        <w:tc>
          <w:tcPr>
            <w:tcW w:w="993" w:type="dxa"/>
            <w:vAlign w:val="center"/>
          </w:tcPr>
          <w:p w:rsidR="002270FD" w:rsidRPr="002270FD" w:rsidRDefault="002270FD" w:rsidP="002270FD">
            <w:pPr>
              <w:spacing w:before="60" w:after="60"/>
              <w:ind w:left="-113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2270FD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75" w:type="dxa"/>
            <w:vAlign w:val="center"/>
          </w:tcPr>
          <w:p w:rsidR="002270FD" w:rsidRPr="002270FD" w:rsidRDefault="002270FD" w:rsidP="002270F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</w:tbl>
    <w:p w:rsidR="009D3A95" w:rsidRDefault="009D3A95" w:rsidP="009D3A95">
      <w:pPr>
        <w:jc w:val="right"/>
        <w:rPr>
          <w:rFonts w:ascii="Times New Roman" w:hAnsi="Times New Roman" w:cs="Times New Roman"/>
          <w:b/>
          <w:sz w:val="27"/>
          <w:szCs w:val="27"/>
        </w:rPr>
      </w:pPr>
    </w:p>
    <w:p w:rsidR="009B2877" w:rsidRPr="00F16D27" w:rsidRDefault="009D3A95" w:rsidP="009D3A95">
      <w:pPr>
        <w:jc w:val="righ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P 2635</w:t>
      </w:r>
    </w:p>
    <w:sectPr w:rsidR="009B2877" w:rsidRPr="00F16D27" w:rsidSect="00F16D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849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A2E" w:rsidRDefault="00E52A2E" w:rsidP="00DF0FA2">
      <w:pPr>
        <w:spacing w:after="0" w:line="240" w:lineRule="auto"/>
      </w:pPr>
      <w:r>
        <w:separator/>
      </w:r>
    </w:p>
  </w:endnote>
  <w:endnote w:type="continuationSeparator" w:id="0">
    <w:p w:rsidR="00E52A2E" w:rsidRDefault="00E52A2E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F8F" w:rsidRDefault="006D3F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0" w:name="_GoBack" w:displacedByCustomXml="next"/>
  <w:bookmarkEnd w:id="0" w:displacedByCustomXml="next"/>
  <w:sdt>
    <w:sdtPr>
      <w:id w:val="784081105"/>
      <w:docPartObj>
        <w:docPartGallery w:val="Page Numbers (Bottom of Page)"/>
        <w:docPartUnique/>
      </w:docPartObj>
    </w:sdtPr>
    <w:sdtContent>
      <w:sdt>
        <w:sdtPr>
          <w:id w:val="410117380"/>
          <w:docPartObj>
            <w:docPartGallery w:val="Page Numbers (Top of Page)"/>
            <w:docPartUnique/>
          </w:docPartObj>
        </w:sdtPr>
        <w:sdtContent>
          <w:p w:rsidR="006D3F8F" w:rsidRDefault="006D3F8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D3F8F" w:rsidRDefault="006D3F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190252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6D3F8F" w:rsidRDefault="006D3F8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D3F8F" w:rsidRDefault="006D3F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A2E" w:rsidRDefault="00E52A2E" w:rsidP="00DF0FA2">
      <w:pPr>
        <w:spacing w:after="0" w:line="240" w:lineRule="auto"/>
      </w:pPr>
      <w:r>
        <w:separator/>
      </w:r>
    </w:p>
  </w:footnote>
  <w:footnote w:type="continuationSeparator" w:id="0">
    <w:p w:rsidR="00E52A2E" w:rsidRDefault="00E52A2E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F8F" w:rsidRDefault="006D3F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F8F" w:rsidRDefault="006D3F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BBA" w:rsidRDefault="00ED5BBA" w:rsidP="009D3A95">
    <w:pPr>
      <w:pStyle w:val="Header"/>
      <w:ind w:left="-1020"/>
      <w:rPr>
        <w:rFonts w:ascii="Times New Roman" w:hAnsi="Times New Roman" w:cs="Times New Roman"/>
        <w:b/>
        <w:sz w:val="28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Pr="00BA05DA">
      <w:rPr>
        <w:rFonts w:ascii="Times New Roman" w:hAnsi="Times New Roman" w:cs="Times New Roman"/>
        <w:sz w:val="24"/>
        <w:szCs w:val="24"/>
      </w:rPr>
      <w:t xml:space="preserve">  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  <w:t xml:space="preserve">                                            </w:t>
    </w:r>
    <w:r w:rsidR="009D3A95">
      <w:rPr>
        <w:rFonts w:ascii="Times New Roman" w:hAnsi="Times New Roman" w:cs="Times New Roman"/>
        <w:sz w:val="24"/>
        <w:szCs w:val="24"/>
      </w:rPr>
      <w:tab/>
      <w:t xml:space="preserve">    </w:t>
    </w:r>
    <w:r w:rsidR="009D3A95" w:rsidRPr="009D3A95">
      <w:rPr>
        <w:rFonts w:ascii="Times New Roman" w:hAnsi="Times New Roman" w:cs="Times New Roman"/>
        <w:b/>
        <w:sz w:val="28"/>
        <w:szCs w:val="24"/>
      </w:rPr>
      <w:t>P 2635</w:t>
    </w:r>
  </w:p>
  <w:p w:rsidR="009D3A95" w:rsidRPr="00BA05DA" w:rsidRDefault="009D3A95" w:rsidP="009D3A95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Pr="00BA05DA">
      <w:rPr>
        <w:rFonts w:ascii="Times New Roman" w:hAnsi="Times New Roman" w:cs="Times New Roman"/>
        <w:sz w:val="24"/>
        <w:szCs w:val="24"/>
      </w:rPr>
      <w:t xml:space="preserve"> 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6DF6894C" wp14:editId="25FE2332">
          <wp:extent cx="5645153" cy="1048385"/>
          <wp:effectExtent l="0" t="0" r="0" b="0"/>
          <wp:docPr id="6" name="Picture 6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B1B01"/>
    <w:multiLevelType w:val="hybridMultilevel"/>
    <w:tmpl w:val="DEE6C94A"/>
    <w:lvl w:ilvl="0" w:tplc="3DEC0DC0">
      <w:start w:val="1"/>
      <w:numFmt w:val="lowerLetter"/>
      <w:lvlText w:val="%1."/>
      <w:lvlJc w:val="left"/>
      <w:pPr>
        <w:ind w:left="26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988" w:hanging="360"/>
      </w:pPr>
    </w:lvl>
    <w:lvl w:ilvl="2" w:tplc="4009001B" w:tentative="1">
      <w:start w:val="1"/>
      <w:numFmt w:val="lowerRoman"/>
      <w:lvlText w:val="%3."/>
      <w:lvlJc w:val="right"/>
      <w:pPr>
        <w:ind w:left="1708" w:hanging="180"/>
      </w:pPr>
    </w:lvl>
    <w:lvl w:ilvl="3" w:tplc="4009000F" w:tentative="1">
      <w:start w:val="1"/>
      <w:numFmt w:val="decimal"/>
      <w:lvlText w:val="%4."/>
      <w:lvlJc w:val="left"/>
      <w:pPr>
        <w:ind w:left="2428" w:hanging="360"/>
      </w:pPr>
    </w:lvl>
    <w:lvl w:ilvl="4" w:tplc="40090019" w:tentative="1">
      <w:start w:val="1"/>
      <w:numFmt w:val="lowerLetter"/>
      <w:lvlText w:val="%5."/>
      <w:lvlJc w:val="left"/>
      <w:pPr>
        <w:ind w:left="3148" w:hanging="360"/>
      </w:pPr>
    </w:lvl>
    <w:lvl w:ilvl="5" w:tplc="4009001B" w:tentative="1">
      <w:start w:val="1"/>
      <w:numFmt w:val="lowerRoman"/>
      <w:lvlText w:val="%6."/>
      <w:lvlJc w:val="right"/>
      <w:pPr>
        <w:ind w:left="3868" w:hanging="180"/>
      </w:pPr>
    </w:lvl>
    <w:lvl w:ilvl="6" w:tplc="4009000F" w:tentative="1">
      <w:start w:val="1"/>
      <w:numFmt w:val="decimal"/>
      <w:lvlText w:val="%7."/>
      <w:lvlJc w:val="left"/>
      <w:pPr>
        <w:ind w:left="4588" w:hanging="360"/>
      </w:pPr>
    </w:lvl>
    <w:lvl w:ilvl="7" w:tplc="40090019" w:tentative="1">
      <w:start w:val="1"/>
      <w:numFmt w:val="lowerLetter"/>
      <w:lvlText w:val="%8."/>
      <w:lvlJc w:val="left"/>
      <w:pPr>
        <w:ind w:left="5308" w:hanging="360"/>
      </w:pPr>
    </w:lvl>
    <w:lvl w:ilvl="8" w:tplc="4009001B" w:tentative="1">
      <w:start w:val="1"/>
      <w:numFmt w:val="lowerRoman"/>
      <w:lvlText w:val="%9."/>
      <w:lvlJc w:val="right"/>
      <w:pPr>
        <w:ind w:left="6028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E5908"/>
    <w:multiLevelType w:val="hybridMultilevel"/>
    <w:tmpl w:val="54B61AD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0A5F093F"/>
    <w:multiLevelType w:val="hybridMultilevel"/>
    <w:tmpl w:val="2FD0C334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E302EF"/>
    <w:multiLevelType w:val="hybridMultilevel"/>
    <w:tmpl w:val="18049092"/>
    <w:lvl w:ilvl="0" w:tplc="9456241E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83719B"/>
    <w:multiLevelType w:val="hybridMultilevel"/>
    <w:tmpl w:val="2FD0C334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C3562E"/>
    <w:multiLevelType w:val="hybridMultilevel"/>
    <w:tmpl w:val="2FD0C334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3061E"/>
    <w:multiLevelType w:val="hybridMultilevel"/>
    <w:tmpl w:val="E5184F74"/>
    <w:lvl w:ilvl="0" w:tplc="F23EC7D6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4638C"/>
    <w:multiLevelType w:val="hybridMultilevel"/>
    <w:tmpl w:val="4BC8CB2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633B7"/>
    <w:multiLevelType w:val="hybridMultilevel"/>
    <w:tmpl w:val="F56CDC9A"/>
    <w:lvl w:ilvl="0" w:tplc="8F902F20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236805"/>
    <w:multiLevelType w:val="hybridMultilevel"/>
    <w:tmpl w:val="BD26D898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D054C3"/>
    <w:multiLevelType w:val="hybridMultilevel"/>
    <w:tmpl w:val="7444F47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30AD9"/>
    <w:multiLevelType w:val="hybridMultilevel"/>
    <w:tmpl w:val="695C44B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5D42A9"/>
    <w:multiLevelType w:val="hybridMultilevel"/>
    <w:tmpl w:val="BD224A3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8B25BB"/>
    <w:multiLevelType w:val="hybridMultilevel"/>
    <w:tmpl w:val="4F26C9F8"/>
    <w:lvl w:ilvl="0" w:tplc="4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BE72FF"/>
    <w:multiLevelType w:val="hybridMultilevel"/>
    <w:tmpl w:val="702491C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52F98"/>
    <w:multiLevelType w:val="hybridMultilevel"/>
    <w:tmpl w:val="EE2827CC"/>
    <w:lvl w:ilvl="0" w:tplc="4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860C22"/>
    <w:multiLevelType w:val="hybridMultilevel"/>
    <w:tmpl w:val="52B8D79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46204C"/>
    <w:multiLevelType w:val="hybridMultilevel"/>
    <w:tmpl w:val="686085CA"/>
    <w:lvl w:ilvl="0" w:tplc="6D1C49BE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A96172"/>
    <w:multiLevelType w:val="hybridMultilevel"/>
    <w:tmpl w:val="2FD0C334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FD7C9F"/>
    <w:multiLevelType w:val="hybridMultilevel"/>
    <w:tmpl w:val="3A9E4B6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9578DF"/>
    <w:multiLevelType w:val="hybridMultilevel"/>
    <w:tmpl w:val="37564EC0"/>
    <w:lvl w:ilvl="0" w:tplc="B27CD6CE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6B70F1"/>
    <w:multiLevelType w:val="hybridMultilevel"/>
    <w:tmpl w:val="2FD0C334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4105F3"/>
    <w:multiLevelType w:val="hybridMultilevel"/>
    <w:tmpl w:val="2E06E56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E66A64"/>
    <w:multiLevelType w:val="hybridMultilevel"/>
    <w:tmpl w:val="9BFC8BCC"/>
    <w:lvl w:ilvl="0" w:tplc="4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064122"/>
    <w:multiLevelType w:val="hybridMultilevel"/>
    <w:tmpl w:val="B57CCCD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963AF7"/>
    <w:multiLevelType w:val="hybridMultilevel"/>
    <w:tmpl w:val="BD26D898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DB1005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E428AB"/>
    <w:multiLevelType w:val="hybridMultilevel"/>
    <w:tmpl w:val="0B34444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EC643C"/>
    <w:multiLevelType w:val="hybridMultilevel"/>
    <w:tmpl w:val="577465F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EE5F5F"/>
    <w:multiLevelType w:val="hybridMultilevel"/>
    <w:tmpl w:val="D1C29150"/>
    <w:lvl w:ilvl="0" w:tplc="AA6C62C0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D44B77"/>
    <w:multiLevelType w:val="hybridMultilevel"/>
    <w:tmpl w:val="7A6E6DD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3A1078"/>
    <w:multiLevelType w:val="hybridMultilevel"/>
    <w:tmpl w:val="6C880C7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3D10B0"/>
    <w:multiLevelType w:val="hybridMultilevel"/>
    <w:tmpl w:val="1F80B428"/>
    <w:lvl w:ilvl="0" w:tplc="4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7D2F80"/>
    <w:multiLevelType w:val="hybridMultilevel"/>
    <w:tmpl w:val="E1844864"/>
    <w:lvl w:ilvl="0" w:tplc="40090019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11"/>
  </w:num>
  <w:num w:numId="5">
    <w:abstractNumId w:val="21"/>
  </w:num>
  <w:num w:numId="6">
    <w:abstractNumId w:val="26"/>
  </w:num>
  <w:num w:numId="7">
    <w:abstractNumId w:val="1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5"/>
  </w:num>
  <w:num w:numId="20">
    <w:abstractNumId w:val="33"/>
  </w:num>
  <w:num w:numId="21">
    <w:abstractNumId w:val="10"/>
  </w:num>
  <w:num w:numId="22">
    <w:abstractNumId w:val="22"/>
  </w:num>
  <w:num w:numId="23">
    <w:abstractNumId w:val="2"/>
  </w:num>
  <w:num w:numId="24">
    <w:abstractNumId w:val="34"/>
  </w:num>
  <w:num w:numId="25">
    <w:abstractNumId w:val="18"/>
  </w:num>
  <w:num w:numId="26">
    <w:abstractNumId w:val="30"/>
  </w:num>
  <w:num w:numId="27">
    <w:abstractNumId w:val="20"/>
  </w:num>
  <w:num w:numId="28">
    <w:abstractNumId w:val="29"/>
  </w:num>
  <w:num w:numId="29">
    <w:abstractNumId w:val="15"/>
  </w:num>
  <w:num w:numId="30">
    <w:abstractNumId w:val="16"/>
  </w:num>
  <w:num w:numId="31">
    <w:abstractNumId w:val="31"/>
  </w:num>
  <w:num w:numId="32">
    <w:abstractNumId w:val="23"/>
  </w:num>
  <w:num w:numId="33">
    <w:abstractNumId w:val="36"/>
  </w:num>
  <w:num w:numId="34">
    <w:abstractNumId w:val="38"/>
  </w:num>
  <w:num w:numId="35">
    <w:abstractNumId w:val="37"/>
  </w:num>
  <w:num w:numId="36">
    <w:abstractNumId w:val="17"/>
  </w:num>
  <w:num w:numId="37">
    <w:abstractNumId w:val="35"/>
  </w:num>
  <w:num w:numId="38">
    <w:abstractNumId w:val="19"/>
  </w:num>
  <w:num w:numId="39">
    <w:abstractNumId w:val="39"/>
  </w:num>
  <w:num w:numId="40">
    <w:abstractNumId w:val="25"/>
  </w:num>
  <w:num w:numId="41">
    <w:abstractNumId w:val="0"/>
  </w:num>
  <w:num w:numId="42">
    <w:abstractNumId w:val="24"/>
  </w:num>
  <w:num w:numId="43">
    <w:abstractNumId w:val="7"/>
  </w:num>
  <w:num w:numId="44">
    <w:abstractNumId w:val="4"/>
  </w:num>
  <w:num w:numId="45">
    <w:abstractNumId w:val="28"/>
  </w:num>
  <w:num w:numId="46">
    <w:abstractNumId w:val="6"/>
  </w:num>
  <w:num w:numId="47">
    <w:abstractNumId w:val="32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1060E"/>
    <w:rsid w:val="00015C19"/>
    <w:rsid w:val="000951DC"/>
    <w:rsid w:val="000A1224"/>
    <w:rsid w:val="00104118"/>
    <w:rsid w:val="00192D0E"/>
    <w:rsid w:val="001C3559"/>
    <w:rsid w:val="001D4F55"/>
    <w:rsid w:val="001E3835"/>
    <w:rsid w:val="0020561F"/>
    <w:rsid w:val="002270FD"/>
    <w:rsid w:val="002354B3"/>
    <w:rsid w:val="002610CA"/>
    <w:rsid w:val="002A61C9"/>
    <w:rsid w:val="002B7FF9"/>
    <w:rsid w:val="002E40C4"/>
    <w:rsid w:val="00302EB2"/>
    <w:rsid w:val="003062C1"/>
    <w:rsid w:val="00324253"/>
    <w:rsid w:val="00340A14"/>
    <w:rsid w:val="003A752F"/>
    <w:rsid w:val="003E6CE5"/>
    <w:rsid w:val="003F7C28"/>
    <w:rsid w:val="00411C76"/>
    <w:rsid w:val="00426563"/>
    <w:rsid w:val="00474FE6"/>
    <w:rsid w:val="004A5192"/>
    <w:rsid w:val="004D0933"/>
    <w:rsid w:val="004E3EB5"/>
    <w:rsid w:val="005063F8"/>
    <w:rsid w:val="00516745"/>
    <w:rsid w:val="00527586"/>
    <w:rsid w:val="00553B2C"/>
    <w:rsid w:val="00555BA2"/>
    <w:rsid w:val="00585308"/>
    <w:rsid w:val="0059134D"/>
    <w:rsid w:val="005C5102"/>
    <w:rsid w:val="005D1852"/>
    <w:rsid w:val="005D2633"/>
    <w:rsid w:val="005E75FE"/>
    <w:rsid w:val="0060435B"/>
    <w:rsid w:val="00651658"/>
    <w:rsid w:val="00690207"/>
    <w:rsid w:val="006A0A69"/>
    <w:rsid w:val="006A5CBE"/>
    <w:rsid w:val="006C3DB0"/>
    <w:rsid w:val="006D3F8F"/>
    <w:rsid w:val="006E13F0"/>
    <w:rsid w:val="006F1603"/>
    <w:rsid w:val="006F4626"/>
    <w:rsid w:val="006F664A"/>
    <w:rsid w:val="00703BBD"/>
    <w:rsid w:val="0070519C"/>
    <w:rsid w:val="007210CE"/>
    <w:rsid w:val="00771619"/>
    <w:rsid w:val="00780685"/>
    <w:rsid w:val="00786711"/>
    <w:rsid w:val="007963DF"/>
    <w:rsid w:val="007B1030"/>
    <w:rsid w:val="007B34B6"/>
    <w:rsid w:val="007B7C9E"/>
    <w:rsid w:val="007F164A"/>
    <w:rsid w:val="007F6D77"/>
    <w:rsid w:val="008348D2"/>
    <w:rsid w:val="00845985"/>
    <w:rsid w:val="0085370B"/>
    <w:rsid w:val="00887210"/>
    <w:rsid w:val="008E3670"/>
    <w:rsid w:val="008E4D10"/>
    <w:rsid w:val="008E5442"/>
    <w:rsid w:val="009175BC"/>
    <w:rsid w:val="00952F2B"/>
    <w:rsid w:val="00953DB1"/>
    <w:rsid w:val="009615C9"/>
    <w:rsid w:val="009B2877"/>
    <w:rsid w:val="009D3A95"/>
    <w:rsid w:val="00A317B1"/>
    <w:rsid w:val="00A6538F"/>
    <w:rsid w:val="00AB7EE7"/>
    <w:rsid w:val="00AD309A"/>
    <w:rsid w:val="00AF31C2"/>
    <w:rsid w:val="00B17746"/>
    <w:rsid w:val="00B2054B"/>
    <w:rsid w:val="00B2319C"/>
    <w:rsid w:val="00B44D59"/>
    <w:rsid w:val="00B67F53"/>
    <w:rsid w:val="00B82179"/>
    <w:rsid w:val="00BA05DA"/>
    <w:rsid w:val="00BA49D1"/>
    <w:rsid w:val="00BF6940"/>
    <w:rsid w:val="00C60418"/>
    <w:rsid w:val="00C853BC"/>
    <w:rsid w:val="00CC6492"/>
    <w:rsid w:val="00CD52C5"/>
    <w:rsid w:val="00CF5916"/>
    <w:rsid w:val="00CF7654"/>
    <w:rsid w:val="00D77F43"/>
    <w:rsid w:val="00D84337"/>
    <w:rsid w:val="00DA1371"/>
    <w:rsid w:val="00DA32D3"/>
    <w:rsid w:val="00DC3F16"/>
    <w:rsid w:val="00DE6ED4"/>
    <w:rsid w:val="00DE7E01"/>
    <w:rsid w:val="00DF0FA2"/>
    <w:rsid w:val="00E10502"/>
    <w:rsid w:val="00E25527"/>
    <w:rsid w:val="00E3370B"/>
    <w:rsid w:val="00E52A2E"/>
    <w:rsid w:val="00ED2B20"/>
    <w:rsid w:val="00ED5BBA"/>
    <w:rsid w:val="00F16D27"/>
    <w:rsid w:val="00F346CB"/>
    <w:rsid w:val="00F6018C"/>
    <w:rsid w:val="00F76F16"/>
    <w:rsid w:val="00F77E7F"/>
    <w:rsid w:val="00FD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367976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0D3CE-9756-48DB-95CE-B4CCF2F88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2024-12-20T08:56:00Z</cp:lastPrinted>
  <dcterms:created xsi:type="dcterms:W3CDTF">2025-06-10T10:22:00Z</dcterms:created>
  <dcterms:modified xsi:type="dcterms:W3CDTF">2026-06-02T09:30:00Z</dcterms:modified>
</cp:coreProperties>
</file>