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4"/>
          <w:szCs w:val="24"/>
        </w:rPr>
      </w:pPr>
    </w:p>
    <w:p w:rsidR="00D3524C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24193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SEMESTER M.Sc. COUNSELLING PSYCHOLOGY </w:t>
      </w:r>
      <w:r w:rsidR="0038619E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CE648E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524C" w:rsidRPr="00F37A58" w:rsidRDefault="00D3524C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CP 5</w:t>
      </w:r>
      <w:r w:rsidR="002419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720B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720B1">
        <w:rPr>
          <w:rFonts w:ascii="Times New Roman" w:hAnsi="Times New Roman" w:cs="Times New Roman"/>
          <w:b/>
          <w:bCs/>
          <w:sz w:val="24"/>
          <w:szCs w:val="24"/>
        </w:rPr>
        <w:t>THEORIES AND PRACTICES IN COUNSELLING AND PSYCHOTHERAPY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3524C" w:rsidRPr="00F37A58" w:rsidRDefault="00D3524C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29"/>
        <w:gridCol w:w="6223"/>
        <w:gridCol w:w="1072"/>
        <w:gridCol w:w="1285"/>
      </w:tblGrid>
      <w:tr w:rsidR="001C7100" w:rsidRPr="00D707D2" w:rsidTr="003541D7">
        <w:tc>
          <w:tcPr>
            <w:tcW w:w="629" w:type="dxa"/>
            <w:vAlign w:val="center"/>
          </w:tcPr>
          <w:p w:rsidR="001C7100" w:rsidRPr="00D707D2" w:rsidRDefault="001C7100" w:rsidP="00D707D2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Nos.</w:t>
            </w:r>
          </w:p>
        </w:tc>
        <w:tc>
          <w:tcPr>
            <w:tcW w:w="6223" w:type="dxa"/>
            <w:vAlign w:val="bottom"/>
          </w:tcPr>
          <w:p w:rsidR="001C7100" w:rsidRPr="00D707D2" w:rsidRDefault="001C7100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780F09"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1C7100" w:rsidRPr="00D707D2" w:rsidRDefault="001C710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85" w:type="dxa"/>
            <w:vAlign w:val="center"/>
          </w:tcPr>
          <w:p w:rsidR="001C7100" w:rsidRPr="00D707D2" w:rsidRDefault="001C7100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3541D7" w:rsidRPr="00D707D2" w:rsidTr="003541D7">
        <w:tc>
          <w:tcPr>
            <w:tcW w:w="629" w:type="dxa"/>
          </w:tcPr>
          <w:p w:rsidR="003541D7" w:rsidRPr="00D707D2" w:rsidRDefault="00D707D2" w:rsidP="00D707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3541D7" w:rsidRPr="00D707D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223" w:type="dxa"/>
          </w:tcPr>
          <w:p w:rsidR="003541D7" w:rsidRPr="00D707D2" w:rsidRDefault="003541D7" w:rsidP="00D707D2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Define catharsis and state its therapeutic relevance.</w:t>
            </w:r>
          </w:p>
        </w:tc>
        <w:tc>
          <w:tcPr>
            <w:tcW w:w="1072" w:type="dxa"/>
            <w:vAlign w:val="center"/>
          </w:tcPr>
          <w:p w:rsidR="003541D7" w:rsidRPr="00D707D2" w:rsidRDefault="003541D7" w:rsidP="003541D7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85" w:type="dxa"/>
            <w:vAlign w:val="center"/>
          </w:tcPr>
          <w:p w:rsidR="003541D7" w:rsidRPr="00D707D2" w:rsidRDefault="00D26AF1" w:rsidP="003541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BT1</w:t>
            </w:r>
          </w:p>
        </w:tc>
      </w:tr>
      <w:tr w:rsidR="00D26AF1" w:rsidRPr="00D707D2" w:rsidTr="00D26AF1">
        <w:tc>
          <w:tcPr>
            <w:tcW w:w="629" w:type="dxa"/>
          </w:tcPr>
          <w:p w:rsidR="00D26AF1" w:rsidRPr="00D707D2" w:rsidRDefault="00D26AF1" w:rsidP="00D26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707D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223" w:type="dxa"/>
          </w:tcPr>
          <w:p w:rsidR="00D26AF1" w:rsidRPr="00D707D2" w:rsidRDefault="00D26AF1" w:rsidP="00D26AF1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State the key humanistic contributions of Carl Rogers.</w:t>
            </w:r>
          </w:p>
        </w:tc>
        <w:tc>
          <w:tcPr>
            <w:tcW w:w="1072" w:type="dxa"/>
            <w:vAlign w:val="center"/>
          </w:tcPr>
          <w:p w:rsidR="00D26AF1" w:rsidRPr="00D707D2" w:rsidRDefault="00D26AF1" w:rsidP="00D26AF1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85" w:type="dxa"/>
            <w:vAlign w:val="center"/>
          </w:tcPr>
          <w:p w:rsidR="00D26AF1" w:rsidRDefault="00D26AF1" w:rsidP="00D26AF1">
            <w:pPr>
              <w:jc w:val="center"/>
            </w:pPr>
            <w:r w:rsidRPr="00764790">
              <w:rPr>
                <w:rFonts w:ascii="Times New Roman" w:hAnsi="Times New Roman" w:cs="Times New Roman"/>
              </w:rPr>
              <w:t>BT1</w:t>
            </w:r>
          </w:p>
        </w:tc>
        <w:bookmarkStart w:id="0" w:name="_GoBack"/>
        <w:bookmarkEnd w:id="0"/>
      </w:tr>
      <w:tr w:rsidR="00D26AF1" w:rsidRPr="00D707D2" w:rsidTr="00D26AF1">
        <w:tc>
          <w:tcPr>
            <w:tcW w:w="629" w:type="dxa"/>
          </w:tcPr>
          <w:p w:rsidR="00D26AF1" w:rsidRPr="00D707D2" w:rsidRDefault="00D26AF1" w:rsidP="00D26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707D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223" w:type="dxa"/>
          </w:tcPr>
          <w:p w:rsidR="00D26AF1" w:rsidRPr="00D707D2" w:rsidRDefault="00D26AF1" w:rsidP="00D26AF1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Define operant conditioning.</w:t>
            </w:r>
          </w:p>
        </w:tc>
        <w:tc>
          <w:tcPr>
            <w:tcW w:w="1072" w:type="dxa"/>
            <w:vAlign w:val="center"/>
          </w:tcPr>
          <w:p w:rsidR="00D26AF1" w:rsidRPr="00D707D2" w:rsidRDefault="00D26AF1" w:rsidP="00D26AF1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85" w:type="dxa"/>
            <w:vAlign w:val="center"/>
          </w:tcPr>
          <w:p w:rsidR="00D26AF1" w:rsidRDefault="00D26AF1" w:rsidP="00D26AF1">
            <w:pPr>
              <w:jc w:val="center"/>
            </w:pPr>
            <w:r w:rsidRPr="00764790">
              <w:rPr>
                <w:rFonts w:ascii="Times New Roman" w:hAnsi="Times New Roman" w:cs="Times New Roman"/>
              </w:rPr>
              <w:t>BT1</w:t>
            </w:r>
          </w:p>
        </w:tc>
      </w:tr>
      <w:tr w:rsidR="00D26AF1" w:rsidRPr="00D707D2" w:rsidTr="00D26AF1">
        <w:tc>
          <w:tcPr>
            <w:tcW w:w="629" w:type="dxa"/>
          </w:tcPr>
          <w:p w:rsidR="00D26AF1" w:rsidRPr="00D707D2" w:rsidRDefault="00D26AF1" w:rsidP="00D26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707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223" w:type="dxa"/>
          </w:tcPr>
          <w:p w:rsidR="00D26AF1" w:rsidRPr="00D707D2" w:rsidRDefault="00D26AF1" w:rsidP="00D26AF1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Define change talk.</w:t>
            </w:r>
          </w:p>
        </w:tc>
        <w:tc>
          <w:tcPr>
            <w:tcW w:w="1072" w:type="dxa"/>
            <w:vAlign w:val="center"/>
          </w:tcPr>
          <w:p w:rsidR="00D26AF1" w:rsidRPr="00D707D2" w:rsidRDefault="00D26AF1" w:rsidP="00D26AF1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85" w:type="dxa"/>
            <w:vAlign w:val="center"/>
          </w:tcPr>
          <w:p w:rsidR="00D26AF1" w:rsidRDefault="00D26AF1" w:rsidP="00D26AF1">
            <w:pPr>
              <w:jc w:val="center"/>
            </w:pPr>
            <w:r w:rsidRPr="00764790">
              <w:rPr>
                <w:rFonts w:ascii="Times New Roman" w:hAnsi="Times New Roman" w:cs="Times New Roman"/>
              </w:rPr>
              <w:t>BT1</w:t>
            </w:r>
          </w:p>
        </w:tc>
      </w:tr>
      <w:tr w:rsidR="00D26AF1" w:rsidRPr="00D707D2" w:rsidTr="00D26AF1">
        <w:tc>
          <w:tcPr>
            <w:tcW w:w="629" w:type="dxa"/>
          </w:tcPr>
          <w:p w:rsidR="00D26AF1" w:rsidRPr="00D707D2" w:rsidRDefault="00D26AF1" w:rsidP="00D26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707D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223" w:type="dxa"/>
          </w:tcPr>
          <w:p w:rsidR="00D26AF1" w:rsidRPr="00D707D2" w:rsidRDefault="00D26AF1" w:rsidP="00D26AF1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State the purpose of the empty chair technique.</w:t>
            </w:r>
          </w:p>
        </w:tc>
        <w:tc>
          <w:tcPr>
            <w:tcW w:w="1072" w:type="dxa"/>
            <w:vAlign w:val="center"/>
          </w:tcPr>
          <w:p w:rsidR="00D26AF1" w:rsidRPr="00D707D2" w:rsidRDefault="00D26AF1" w:rsidP="00D26AF1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85" w:type="dxa"/>
            <w:vAlign w:val="center"/>
          </w:tcPr>
          <w:p w:rsidR="00D26AF1" w:rsidRDefault="00D26AF1" w:rsidP="00D26AF1">
            <w:pPr>
              <w:jc w:val="center"/>
            </w:pPr>
            <w:r w:rsidRPr="00764790">
              <w:rPr>
                <w:rFonts w:ascii="Times New Roman" w:hAnsi="Times New Roman" w:cs="Times New Roman"/>
              </w:rPr>
              <w:t>BT1</w:t>
            </w:r>
          </w:p>
        </w:tc>
      </w:tr>
      <w:tr w:rsidR="00D26AF1" w:rsidRPr="00D707D2" w:rsidTr="00D26AF1">
        <w:tc>
          <w:tcPr>
            <w:tcW w:w="629" w:type="dxa"/>
          </w:tcPr>
          <w:p w:rsidR="00D26AF1" w:rsidRPr="00D707D2" w:rsidRDefault="00D26AF1" w:rsidP="00D26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707D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223" w:type="dxa"/>
          </w:tcPr>
          <w:p w:rsidR="00D26AF1" w:rsidRPr="00D707D2" w:rsidRDefault="00D26AF1" w:rsidP="00D26AF1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Define the will to meaning.</w:t>
            </w:r>
          </w:p>
        </w:tc>
        <w:tc>
          <w:tcPr>
            <w:tcW w:w="1072" w:type="dxa"/>
            <w:vAlign w:val="center"/>
          </w:tcPr>
          <w:p w:rsidR="00D26AF1" w:rsidRPr="00D707D2" w:rsidRDefault="00D26AF1" w:rsidP="00D26AF1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D26AF1" w:rsidRDefault="00D26AF1" w:rsidP="00D26AF1">
            <w:pPr>
              <w:jc w:val="center"/>
            </w:pPr>
            <w:r w:rsidRPr="00764790">
              <w:rPr>
                <w:rFonts w:ascii="Times New Roman" w:hAnsi="Times New Roman" w:cs="Times New Roman"/>
              </w:rPr>
              <w:t>BT1</w:t>
            </w:r>
          </w:p>
        </w:tc>
      </w:tr>
      <w:tr w:rsidR="00D26AF1" w:rsidRPr="00D707D2" w:rsidTr="00D26AF1">
        <w:tc>
          <w:tcPr>
            <w:tcW w:w="629" w:type="dxa"/>
          </w:tcPr>
          <w:p w:rsidR="00D26AF1" w:rsidRPr="00D707D2" w:rsidRDefault="00D26AF1" w:rsidP="00D26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707D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223" w:type="dxa"/>
          </w:tcPr>
          <w:p w:rsidR="00D26AF1" w:rsidRPr="00D707D2" w:rsidRDefault="00D26AF1" w:rsidP="00D26AF1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State two basic assumptions of eclectic counselling.</w:t>
            </w:r>
          </w:p>
        </w:tc>
        <w:tc>
          <w:tcPr>
            <w:tcW w:w="1072" w:type="dxa"/>
            <w:vAlign w:val="center"/>
          </w:tcPr>
          <w:p w:rsidR="00D26AF1" w:rsidRPr="00D707D2" w:rsidRDefault="00D26AF1" w:rsidP="00D26AF1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D26AF1" w:rsidRDefault="00D26AF1" w:rsidP="00D26AF1">
            <w:pPr>
              <w:jc w:val="center"/>
            </w:pPr>
            <w:r w:rsidRPr="00764790">
              <w:rPr>
                <w:rFonts w:ascii="Times New Roman" w:hAnsi="Times New Roman" w:cs="Times New Roman"/>
              </w:rPr>
              <w:t>BT1</w:t>
            </w:r>
          </w:p>
        </w:tc>
      </w:tr>
      <w:tr w:rsidR="00D26AF1" w:rsidRPr="00D707D2" w:rsidTr="00D26AF1">
        <w:tc>
          <w:tcPr>
            <w:tcW w:w="629" w:type="dxa"/>
          </w:tcPr>
          <w:p w:rsidR="00D26AF1" w:rsidRPr="00D707D2" w:rsidRDefault="00D26AF1" w:rsidP="00D26A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D707D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223" w:type="dxa"/>
          </w:tcPr>
          <w:p w:rsidR="00D26AF1" w:rsidRPr="00D707D2" w:rsidRDefault="00D26AF1" w:rsidP="00D26AF1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State the importance of group cohesion.</w:t>
            </w:r>
          </w:p>
        </w:tc>
        <w:tc>
          <w:tcPr>
            <w:tcW w:w="1072" w:type="dxa"/>
            <w:vAlign w:val="center"/>
          </w:tcPr>
          <w:p w:rsidR="00D26AF1" w:rsidRPr="00D707D2" w:rsidRDefault="00D26AF1" w:rsidP="00D26AF1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85" w:type="dxa"/>
            <w:vAlign w:val="center"/>
          </w:tcPr>
          <w:p w:rsidR="00D26AF1" w:rsidRDefault="00D26AF1" w:rsidP="00D26AF1">
            <w:pPr>
              <w:jc w:val="center"/>
            </w:pPr>
            <w:r w:rsidRPr="00764790">
              <w:rPr>
                <w:rFonts w:ascii="Times New Roman" w:hAnsi="Times New Roman" w:cs="Times New Roman"/>
              </w:rPr>
              <w:t>BT1</w:t>
            </w:r>
          </w:p>
        </w:tc>
      </w:tr>
      <w:tr w:rsidR="003541D7" w:rsidRPr="00D707D2" w:rsidTr="003541D7">
        <w:tc>
          <w:tcPr>
            <w:tcW w:w="629" w:type="dxa"/>
          </w:tcPr>
          <w:p w:rsidR="003541D7" w:rsidRPr="00D707D2" w:rsidRDefault="00D707D2" w:rsidP="00D707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3541D7" w:rsidRPr="00D707D2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223" w:type="dxa"/>
          </w:tcPr>
          <w:p w:rsidR="003541D7" w:rsidRPr="00D707D2" w:rsidRDefault="003541D7" w:rsidP="00D707D2">
            <w:pPr>
              <w:spacing w:before="60" w:after="60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D</w:t>
            </w:r>
            <w:r w:rsidR="00D26AF1">
              <w:rPr>
                <w:rFonts w:ascii="Times New Roman" w:hAnsi="Times New Roman" w:cs="Times New Roman"/>
                <w:color w:val="000000"/>
              </w:rPr>
              <w:t xml:space="preserve">iscuss </w:t>
            </w:r>
            <w:r w:rsidRPr="00D707D2">
              <w:rPr>
                <w:rFonts w:ascii="Times New Roman" w:hAnsi="Times New Roman" w:cs="Times New Roman"/>
                <w:color w:val="000000"/>
              </w:rPr>
              <w:t>transactions in Transactional Analysis.</w:t>
            </w:r>
          </w:p>
        </w:tc>
        <w:tc>
          <w:tcPr>
            <w:tcW w:w="1072" w:type="dxa"/>
            <w:vAlign w:val="center"/>
          </w:tcPr>
          <w:p w:rsidR="003541D7" w:rsidRPr="00D707D2" w:rsidRDefault="003541D7" w:rsidP="003541D7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85" w:type="dxa"/>
            <w:vAlign w:val="center"/>
          </w:tcPr>
          <w:p w:rsidR="003541D7" w:rsidRPr="00D707D2" w:rsidRDefault="003541D7" w:rsidP="003541D7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3541D7" w:rsidRPr="00D707D2" w:rsidTr="003541D7">
        <w:tc>
          <w:tcPr>
            <w:tcW w:w="629" w:type="dxa"/>
          </w:tcPr>
          <w:p w:rsidR="003541D7" w:rsidRPr="00D707D2" w:rsidRDefault="00D707D2" w:rsidP="00D707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3541D7" w:rsidRPr="00D707D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223" w:type="dxa"/>
          </w:tcPr>
          <w:p w:rsidR="003541D7" w:rsidRPr="00D707D2" w:rsidRDefault="00D26AF1" w:rsidP="00D707D2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3541D7" w:rsidRPr="00D707D2">
              <w:rPr>
                <w:rFonts w:ascii="Times New Roman" w:hAnsi="Times New Roman" w:cs="Times New Roman"/>
                <w:color w:val="000000"/>
              </w:rPr>
              <w:t>relapse prevention as a therapeutic strategy.</w:t>
            </w:r>
          </w:p>
        </w:tc>
        <w:tc>
          <w:tcPr>
            <w:tcW w:w="1072" w:type="dxa"/>
            <w:vAlign w:val="center"/>
          </w:tcPr>
          <w:p w:rsidR="003541D7" w:rsidRPr="00D707D2" w:rsidRDefault="003541D7" w:rsidP="003541D7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85" w:type="dxa"/>
            <w:vAlign w:val="center"/>
          </w:tcPr>
          <w:p w:rsidR="003541D7" w:rsidRPr="00D707D2" w:rsidRDefault="003541D7" w:rsidP="003541D7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C7100" w:rsidRPr="00D707D2" w:rsidTr="003541D7">
        <w:tc>
          <w:tcPr>
            <w:tcW w:w="629" w:type="dxa"/>
            <w:vAlign w:val="center"/>
          </w:tcPr>
          <w:p w:rsidR="001C7100" w:rsidRPr="00D707D2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223" w:type="dxa"/>
            <w:vAlign w:val="bottom"/>
          </w:tcPr>
          <w:p w:rsidR="001C7100" w:rsidRPr="00D707D2" w:rsidRDefault="001C7100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B:</w:t>
            </w:r>
            <w:r w:rsid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Answer ALL questions,</w:t>
            </w:r>
            <w:r w:rsidR="004B06FA"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choosing between the options given within each pair of questions, in not exceeding 300 words. Each </w:t>
            </w:r>
            <w:proofErr w:type="gramStart"/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1072" w:type="dxa"/>
            <w:vAlign w:val="center"/>
          </w:tcPr>
          <w:p w:rsidR="001C7100" w:rsidRPr="00D707D2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85" w:type="dxa"/>
            <w:vAlign w:val="center"/>
          </w:tcPr>
          <w:p w:rsidR="001C7100" w:rsidRPr="00D707D2" w:rsidRDefault="001C7100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1C652B" w:rsidRPr="00D707D2" w:rsidTr="003541D7">
        <w:tc>
          <w:tcPr>
            <w:tcW w:w="629" w:type="dxa"/>
            <w:vAlign w:val="center"/>
          </w:tcPr>
          <w:p w:rsidR="001C652B" w:rsidRPr="00D707D2" w:rsidRDefault="001C652B" w:rsidP="001C65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223" w:type="dxa"/>
          </w:tcPr>
          <w:p w:rsidR="001C652B" w:rsidRPr="00B86B95" w:rsidRDefault="001C652B" w:rsidP="001C652B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the concept of ego defence mechanisms and examine their role in managing intrapsychic conflict.</w:t>
            </w:r>
          </w:p>
          <w:p w:rsidR="00B86B95" w:rsidRPr="004C1807" w:rsidRDefault="00B86B95" w:rsidP="00B86B95">
            <w:pPr>
              <w:pStyle w:val="ListParagraph"/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6"/>
              </w:rPr>
            </w:pPr>
          </w:p>
          <w:p w:rsidR="00D707D2" w:rsidRDefault="00D707D2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b/>
              </w:rPr>
              <w:t>OR</w:t>
            </w:r>
          </w:p>
          <w:p w:rsidR="00B86B95" w:rsidRPr="004C1807" w:rsidRDefault="00B86B95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"/>
              </w:rPr>
            </w:pPr>
          </w:p>
          <w:p w:rsidR="001C652B" w:rsidRPr="00D707D2" w:rsidRDefault="001C652B" w:rsidP="001C652B">
            <w:pPr>
              <w:pStyle w:val="ListParagraph"/>
              <w:numPr>
                <w:ilvl w:val="0"/>
                <w:numId w:val="2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the psychological principles of Yoga and discuss its role in mental health and emotional regulation.</w:t>
            </w:r>
          </w:p>
        </w:tc>
        <w:tc>
          <w:tcPr>
            <w:tcW w:w="1072" w:type="dxa"/>
            <w:vAlign w:val="center"/>
          </w:tcPr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1C652B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D707D2" w:rsidRPr="00D707D2" w:rsidRDefault="00D707D2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85" w:type="dxa"/>
            <w:vAlign w:val="center"/>
          </w:tcPr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1C652B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D707D2" w:rsidRPr="00D707D2" w:rsidRDefault="00D707D2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BT2</w:t>
            </w:r>
          </w:p>
        </w:tc>
      </w:tr>
      <w:tr w:rsidR="001C652B" w:rsidRPr="00D707D2" w:rsidTr="003541D7">
        <w:tc>
          <w:tcPr>
            <w:tcW w:w="629" w:type="dxa"/>
            <w:vAlign w:val="center"/>
          </w:tcPr>
          <w:p w:rsidR="001C652B" w:rsidRPr="00D707D2" w:rsidRDefault="001C652B" w:rsidP="001C65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223" w:type="dxa"/>
          </w:tcPr>
          <w:p w:rsidR="001C652B" w:rsidRPr="00D707D2" w:rsidRDefault="001C652B" w:rsidP="001C652B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the principles of motivation enhancement therapy in facilitating behaviour change.</w:t>
            </w:r>
          </w:p>
          <w:p w:rsidR="00D707D2" w:rsidRPr="00D707D2" w:rsidRDefault="00D707D2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b/>
              </w:rPr>
              <w:t>OR</w:t>
            </w:r>
          </w:p>
          <w:p w:rsidR="001C652B" w:rsidRPr="00D707D2" w:rsidRDefault="001C652B" w:rsidP="001C652B">
            <w:pPr>
              <w:pStyle w:val="ListParagraph"/>
              <w:numPr>
                <w:ilvl w:val="0"/>
                <w:numId w:val="3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the basic assumptions that guide behavioural counselling approaches.</w:t>
            </w:r>
          </w:p>
        </w:tc>
        <w:tc>
          <w:tcPr>
            <w:tcW w:w="1072" w:type="dxa"/>
            <w:vAlign w:val="center"/>
          </w:tcPr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1C652B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D707D2" w:rsidRDefault="00D707D2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D707D2" w:rsidRPr="00D707D2" w:rsidRDefault="00D707D2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85" w:type="dxa"/>
            <w:vAlign w:val="center"/>
          </w:tcPr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C652B" w:rsidRPr="00D707D2" w:rsidTr="003541D7">
        <w:tc>
          <w:tcPr>
            <w:tcW w:w="629" w:type="dxa"/>
            <w:vAlign w:val="center"/>
          </w:tcPr>
          <w:p w:rsidR="001C652B" w:rsidRPr="00D707D2" w:rsidRDefault="001C652B" w:rsidP="001C65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223" w:type="dxa"/>
          </w:tcPr>
          <w:p w:rsidR="001C652B" w:rsidRPr="00D707D2" w:rsidRDefault="001C652B" w:rsidP="001C652B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Describe the theoretical basis of exposure therapies, emphasising habituation and extinction processes.</w:t>
            </w:r>
          </w:p>
          <w:p w:rsidR="00D707D2" w:rsidRPr="00D707D2" w:rsidRDefault="00D707D2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b/>
              </w:rPr>
              <w:t>OR</w:t>
            </w:r>
          </w:p>
          <w:p w:rsidR="001C652B" w:rsidRPr="00D707D2" w:rsidRDefault="001C652B" w:rsidP="001C652B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the core principles and assumptions of Cognitive–Behaviour Therapy (CBT).</w:t>
            </w:r>
          </w:p>
        </w:tc>
        <w:tc>
          <w:tcPr>
            <w:tcW w:w="1072" w:type="dxa"/>
            <w:vAlign w:val="center"/>
          </w:tcPr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85" w:type="dxa"/>
            <w:vAlign w:val="center"/>
          </w:tcPr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1C652B" w:rsidRPr="00D707D2" w:rsidTr="003541D7">
        <w:tc>
          <w:tcPr>
            <w:tcW w:w="629" w:type="dxa"/>
            <w:vAlign w:val="center"/>
          </w:tcPr>
          <w:p w:rsidR="001C652B" w:rsidRPr="00D707D2" w:rsidRDefault="001C652B" w:rsidP="001C65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223" w:type="dxa"/>
          </w:tcPr>
          <w:p w:rsidR="001C652B" w:rsidRPr="00D707D2" w:rsidRDefault="001C652B" w:rsidP="001C652B">
            <w:pPr>
              <w:pStyle w:val="ListParagraph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Describe metacognitive beliefs and analyse their role in emotional disorders.</w:t>
            </w:r>
          </w:p>
          <w:p w:rsidR="00D707D2" w:rsidRPr="00D707D2" w:rsidRDefault="00D707D2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b/>
              </w:rPr>
              <w:t>OR</w:t>
            </w:r>
          </w:p>
          <w:p w:rsidR="001C652B" w:rsidRPr="00D707D2" w:rsidRDefault="001C652B" w:rsidP="001C652B">
            <w:pPr>
              <w:pStyle w:val="ListParagraph"/>
              <w:numPr>
                <w:ilvl w:val="0"/>
                <w:numId w:val="27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the theoretical foundations and goals of crisis intervention.</w:t>
            </w:r>
          </w:p>
        </w:tc>
        <w:tc>
          <w:tcPr>
            <w:tcW w:w="1072" w:type="dxa"/>
            <w:vAlign w:val="center"/>
          </w:tcPr>
          <w:p w:rsidR="001C652B" w:rsidRDefault="001C652B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D707D2" w:rsidRDefault="00D707D2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07D2" w:rsidRPr="00D707D2" w:rsidRDefault="00D707D2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85" w:type="dxa"/>
            <w:vAlign w:val="center"/>
          </w:tcPr>
          <w:p w:rsidR="001C652B" w:rsidRDefault="001C652B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D707D2" w:rsidRDefault="00D707D2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07D2" w:rsidRPr="00D707D2" w:rsidRDefault="00D707D2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BT2</w:t>
            </w:r>
          </w:p>
        </w:tc>
      </w:tr>
      <w:tr w:rsidR="001C652B" w:rsidRPr="00D707D2" w:rsidTr="003541D7">
        <w:tc>
          <w:tcPr>
            <w:tcW w:w="629" w:type="dxa"/>
            <w:vAlign w:val="center"/>
          </w:tcPr>
          <w:p w:rsidR="001C652B" w:rsidRPr="00D707D2" w:rsidRDefault="001C652B" w:rsidP="001C652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223" w:type="dxa"/>
          </w:tcPr>
          <w:p w:rsidR="001C652B" w:rsidRPr="00D707D2" w:rsidRDefault="001C652B" w:rsidP="001C652B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Describe the role of family systems in understanding psychological problems.</w:t>
            </w:r>
          </w:p>
          <w:p w:rsidR="00D707D2" w:rsidRPr="00D707D2" w:rsidRDefault="00D707D2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b/>
              </w:rPr>
              <w:t>OR</w:t>
            </w:r>
          </w:p>
          <w:p w:rsidR="001C652B" w:rsidRPr="00D707D2" w:rsidRDefault="001C652B" w:rsidP="001C652B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the significance of the here-and-now focus in Gestalt therapy.</w:t>
            </w:r>
          </w:p>
        </w:tc>
        <w:tc>
          <w:tcPr>
            <w:tcW w:w="1072" w:type="dxa"/>
            <w:vAlign w:val="center"/>
          </w:tcPr>
          <w:p w:rsidR="001C652B" w:rsidRDefault="001C652B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D707D2" w:rsidRDefault="00D707D2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07D2" w:rsidRPr="00D707D2" w:rsidRDefault="00D707D2" w:rsidP="001C6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</w:p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85" w:type="dxa"/>
            <w:vAlign w:val="center"/>
          </w:tcPr>
          <w:p w:rsidR="001C652B" w:rsidRPr="00D707D2" w:rsidRDefault="001C652B" w:rsidP="001C652B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B93BC0" w:rsidRPr="00D707D2" w:rsidTr="003541D7">
        <w:tc>
          <w:tcPr>
            <w:tcW w:w="629" w:type="dxa"/>
            <w:vAlign w:val="center"/>
          </w:tcPr>
          <w:p w:rsidR="00B93BC0" w:rsidRPr="00D707D2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223" w:type="dxa"/>
            <w:vAlign w:val="bottom"/>
          </w:tcPr>
          <w:p w:rsidR="00B93BC0" w:rsidRPr="00D707D2" w:rsidRDefault="00B93BC0" w:rsidP="00B93BC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</w:t>
            </w:r>
          </w:p>
        </w:tc>
        <w:tc>
          <w:tcPr>
            <w:tcW w:w="1072" w:type="dxa"/>
            <w:vAlign w:val="center"/>
          </w:tcPr>
          <w:p w:rsidR="00B93BC0" w:rsidRPr="00D707D2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85" w:type="dxa"/>
            <w:vAlign w:val="center"/>
          </w:tcPr>
          <w:p w:rsidR="00B93BC0" w:rsidRPr="00D707D2" w:rsidRDefault="00B93BC0" w:rsidP="00B93BC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364CCC" w:rsidRPr="00D707D2" w:rsidTr="003541D7">
        <w:tc>
          <w:tcPr>
            <w:tcW w:w="629" w:type="dxa"/>
            <w:vAlign w:val="center"/>
          </w:tcPr>
          <w:p w:rsidR="00364CCC" w:rsidRPr="00D707D2" w:rsidRDefault="00364CCC" w:rsidP="00364CC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223" w:type="dxa"/>
          </w:tcPr>
          <w:p w:rsidR="00364CCC" w:rsidRPr="00D707D2" w:rsidRDefault="00364CCC" w:rsidP="00364CCC">
            <w:pPr>
              <w:pStyle w:val="ListParagraph"/>
              <w:numPr>
                <w:ilvl w:val="0"/>
                <w:numId w:val="28"/>
              </w:numPr>
              <w:spacing w:before="60" w:after="60"/>
              <w:ind w:left="385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Critically evaluate the effectiveness of psychoanalytic therapy.</w:t>
            </w:r>
          </w:p>
          <w:p w:rsidR="00D707D2" w:rsidRPr="00D707D2" w:rsidRDefault="00D707D2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b/>
              </w:rPr>
              <w:t>OR</w:t>
            </w:r>
          </w:p>
          <w:p w:rsidR="00364CCC" w:rsidRPr="00D707D2" w:rsidRDefault="00364CCC" w:rsidP="00364CCC">
            <w:pPr>
              <w:pStyle w:val="ListParagraph"/>
              <w:numPr>
                <w:ilvl w:val="0"/>
                <w:numId w:val="28"/>
              </w:numPr>
              <w:spacing w:before="60" w:after="60"/>
              <w:ind w:left="385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existential therapy concepts applied to life-choice anxiety.</w:t>
            </w:r>
          </w:p>
        </w:tc>
        <w:tc>
          <w:tcPr>
            <w:tcW w:w="1072" w:type="dxa"/>
            <w:vAlign w:val="center"/>
          </w:tcPr>
          <w:p w:rsidR="00364CCC" w:rsidRDefault="00364CCC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D707D2" w:rsidRPr="00D707D2" w:rsidRDefault="00D707D2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CO4</w:t>
            </w:r>
          </w:p>
        </w:tc>
        <w:tc>
          <w:tcPr>
            <w:tcW w:w="1285" w:type="dxa"/>
            <w:vAlign w:val="center"/>
          </w:tcPr>
          <w:p w:rsidR="00364CCC" w:rsidRDefault="00364CCC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BT5</w:t>
            </w:r>
          </w:p>
          <w:p w:rsidR="00D707D2" w:rsidRPr="00D707D2" w:rsidRDefault="00D707D2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BT2</w:t>
            </w:r>
          </w:p>
        </w:tc>
      </w:tr>
      <w:tr w:rsidR="00364CCC" w:rsidRPr="00D707D2" w:rsidTr="003541D7">
        <w:tc>
          <w:tcPr>
            <w:tcW w:w="629" w:type="dxa"/>
            <w:vAlign w:val="center"/>
          </w:tcPr>
          <w:p w:rsidR="00364CCC" w:rsidRPr="00D707D2" w:rsidRDefault="00364CCC" w:rsidP="00364CC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223" w:type="dxa"/>
            <w:vAlign w:val="bottom"/>
          </w:tcPr>
          <w:p w:rsidR="00364CCC" w:rsidRPr="00D707D2" w:rsidRDefault="00364CCC" w:rsidP="00364CCC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Analyse how contingency management can promote abstinence in alcohol dependence and evaluate its ethical challenges.</w:t>
            </w:r>
          </w:p>
          <w:p w:rsidR="00D707D2" w:rsidRPr="00D707D2" w:rsidRDefault="00D707D2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b/>
              </w:rPr>
              <w:t>OR</w:t>
            </w:r>
          </w:p>
          <w:p w:rsidR="00364CCC" w:rsidRPr="00D707D2" w:rsidRDefault="00364CCC" w:rsidP="00364CCC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integration of supportive psychotherapy and psychoeducation for chronic mental illness.</w:t>
            </w:r>
          </w:p>
        </w:tc>
        <w:tc>
          <w:tcPr>
            <w:tcW w:w="1072" w:type="dxa"/>
            <w:vAlign w:val="center"/>
          </w:tcPr>
          <w:p w:rsidR="00364CCC" w:rsidRDefault="00364CCC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D707D2" w:rsidRPr="00D707D2" w:rsidRDefault="00D707D2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85" w:type="dxa"/>
            <w:vAlign w:val="center"/>
          </w:tcPr>
          <w:p w:rsidR="00364CCC" w:rsidRDefault="00364CCC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D707D2" w:rsidRDefault="00D707D2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707D2" w:rsidRPr="00D707D2" w:rsidRDefault="00D707D2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BT2</w:t>
            </w:r>
          </w:p>
        </w:tc>
      </w:tr>
      <w:tr w:rsidR="00364CCC" w:rsidRPr="00D707D2" w:rsidTr="003541D7">
        <w:tc>
          <w:tcPr>
            <w:tcW w:w="629" w:type="dxa"/>
            <w:vAlign w:val="center"/>
          </w:tcPr>
          <w:p w:rsidR="00364CCC" w:rsidRPr="00D707D2" w:rsidRDefault="00364CCC" w:rsidP="00364CC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07D2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223" w:type="dxa"/>
          </w:tcPr>
          <w:p w:rsidR="00364CCC" w:rsidRPr="00D707D2" w:rsidRDefault="00364CCC" w:rsidP="00364CCC">
            <w:pPr>
              <w:pStyle w:val="ListParagraph"/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Explain Solution Focused Behaviour Therapy for work–life stress and evaluate its suitability.</w:t>
            </w:r>
          </w:p>
          <w:p w:rsidR="00D707D2" w:rsidRPr="00D707D2" w:rsidRDefault="00D707D2" w:rsidP="00D707D2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707D2">
              <w:rPr>
                <w:rFonts w:ascii="Times New Roman" w:hAnsi="Times New Roman" w:cs="Times New Roman"/>
                <w:b/>
              </w:rPr>
              <w:t>OR</w:t>
            </w:r>
          </w:p>
          <w:p w:rsidR="00364CCC" w:rsidRPr="00D707D2" w:rsidRDefault="00364CCC" w:rsidP="00364CCC">
            <w:pPr>
              <w:pStyle w:val="ListParagraph"/>
              <w:numPr>
                <w:ilvl w:val="0"/>
                <w:numId w:val="38"/>
              </w:num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Apply REBT to explain irrational beliefs causing workplace anger and therapeutic techniques for regulation.</w:t>
            </w:r>
          </w:p>
        </w:tc>
        <w:tc>
          <w:tcPr>
            <w:tcW w:w="1072" w:type="dxa"/>
            <w:vAlign w:val="center"/>
          </w:tcPr>
          <w:p w:rsidR="00364CCC" w:rsidRDefault="00364CCC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D707D2" w:rsidRPr="00D707D2" w:rsidRDefault="00D707D2" w:rsidP="00364C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</w:p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85" w:type="dxa"/>
            <w:vAlign w:val="center"/>
          </w:tcPr>
          <w:p w:rsidR="00364CCC" w:rsidRPr="00D707D2" w:rsidRDefault="00364CCC" w:rsidP="00364CCC">
            <w:pPr>
              <w:jc w:val="center"/>
              <w:rPr>
                <w:rFonts w:ascii="Times New Roman" w:hAnsi="Times New Roman" w:cs="Times New Roman"/>
              </w:rPr>
            </w:pPr>
            <w:r w:rsidRPr="00D707D2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</w:tbl>
    <w:p w:rsidR="003E6CE5" w:rsidRDefault="003E6CE5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Default="000435B4" w:rsidP="000435B4">
      <w:pPr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0435B4" w:rsidRPr="007028AE" w:rsidRDefault="00E3346A" w:rsidP="00E3346A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E3346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24193E">
        <w:rPr>
          <w:rFonts w:ascii="Times New Roman" w:hAnsi="Times New Roman" w:cs="Times New Roman"/>
          <w:b/>
          <w:sz w:val="28"/>
          <w:szCs w:val="28"/>
        </w:rPr>
        <w:t>261</w:t>
      </w:r>
      <w:r w:rsidR="00E720B1">
        <w:rPr>
          <w:rFonts w:ascii="Times New Roman" w:hAnsi="Times New Roman" w:cs="Times New Roman"/>
          <w:b/>
          <w:sz w:val="28"/>
          <w:szCs w:val="28"/>
        </w:rPr>
        <w:t>4</w:t>
      </w:r>
    </w:p>
    <w:sectPr w:rsidR="000435B4" w:rsidRPr="007028AE" w:rsidSect="000435B4">
      <w:footerReference w:type="default" r:id="rId8"/>
      <w:headerReference w:type="first" r:id="rId9"/>
      <w:footerReference w:type="first" r:id="rId10"/>
      <w:pgSz w:w="11906" w:h="16838"/>
      <w:pgMar w:top="1440" w:right="1274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1F0" w:rsidRDefault="007421F0" w:rsidP="00DF0FA2">
      <w:pPr>
        <w:spacing w:after="0" w:line="240" w:lineRule="auto"/>
      </w:pPr>
      <w:r>
        <w:separator/>
      </w:r>
    </w:p>
  </w:endnote>
  <w:endnote w:type="continuationSeparator" w:id="0">
    <w:p w:rsidR="007421F0" w:rsidRDefault="007421F0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8346131"/>
      <w:docPartObj>
        <w:docPartGallery w:val="Page Numbers (Bottom of Page)"/>
        <w:docPartUnique/>
      </w:docPartObj>
    </w:sdtPr>
    <w:sdtEndPr/>
    <w:sdtContent>
      <w:sdt>
        <w:sdtPr>
          <w:id w:val="141389532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6053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7F8A" w:rsidRDefault="00D17F8A">
            <w:pPr>
              <w:pStyle w:val="Footer"/>
              <w:jc w:val="right"/>
            </w:pPr>
            <w:r>
              <w:t xml:space="preserve">Page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1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4D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4D45">
              <w:rPr>
                <w:b/>
                <w:bCs/>
                <w:sz w:val="24"/>
                <w:szCs w:val="24"/>
              </w:rPr>
              <w:fldChar w:fldCharType="separate"/>
            </w:r>
            <w:r w:rsidR="009608F3">
              <w:rPr>
                <w:b/>
                <w:bCs/>
                <w:noProof/>
              </w:rPr>
              <w:t>2</w:t>
            </w:r>
            <w:r w:rsidR="00544D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7F8A" w:rsidRDefault="00D17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1F0" w:rsidRDefault="007421F0" w:rsidP="00DF0FA2">
      <w:pPr>
        <w:spacing w:after="0" w:line="240" w:lineRule="auto"/>
      </w:pPr>
      <w:r>
        <w:separator/>
      </w:r>
    </w:p>
  </w:footnote>
  <w:footnote w:type="continuationSeparator" w:id="0">
    <w:p w:rsidR="007421F0" w:rsidRDefault="007421F0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7E05F4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</w:t>
    </w:r>
    <w:r w:rsidR="00474A25" w:rsidRPr="00E3346A">
      <w:rPr>
        <w:rFonts w:ascii="Times New Roman" w:hAnsi="Times New Roman" w:cs="Times New Roman"/>
        <w:b/>
        <w:sz w:val="28"/>
        <w:szCs w:val="28"/>
      </w:rPr>
      <w:t>P</w:t>
    </w:r>
    <w:r w:rsidR="00E3346A" w:rsidRPr="00E3346A">
      <w:rPr>
        <w:rFonts w:ascii="Times New Roman" w:hAnsi="Times New Roman" w:cs="Times New Roman"/>
        <w:b/>
        <w:sz w:val="28"/>
        <w:szCs w:val="28"/>
      </w:rPr>
      <w:t xml:space="preserve"> </w:t>
    </w:r>
    <w:r w:rsidR="0024193E">
      <w:rPr>
        <w:rFonts w:ascii="Times New Roman" w:hAnsi="Times New Roman" w:cs="Times New Roman"/>
        <w:b/>
        <w:sz w:val="28"/>
        <w:szCs w:val="28"/>
      </w:rPr>
      <w:t>261</w:t>
    </w:r>
    <w:r w:rsidR="00E720B1">
      <w:rPr>
        <w:rFonts w:ascii="Times New Roman" w:hAnsi="Times New Roman" w:cs="Times New Roman"/>
        <w:b/>
        <w:sz w:val="28"/>
        <w:szCs w:val="28"/>
      </w:rPr>
      <w:t>4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7E05F4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3" name="Picture 3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95FED"/>
    <w:multiLevelType w:val="hybridMultilevel"/>
    <w:tmpl w:val="2C20577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ED6"/>
    <w:multiLevelType w:val="hybridMultilevel"/>
    <w:tmpl w:val="98D49BA0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5F872C7"/>
    <w:multiLevelType w:val="hybridMultilevel"/>
    <w:tmpl w:val="84DC5A16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907E6"/>
    <w:multiLevelType w:val="hybridMultilevel"/>
    <w:tmpl w:val="06FEA12C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0171C"/>
    <w:multiLevelType w:val="hybridMultilevel"/>
    <w:tmpl w:val="5D502F10"/>
    <w:lvl w:ilvl="0" w:tplc="E696C6A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6" w15:restartNumberingAfterBreak="0">
    <w:nsid w:val="330F746A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4A85302"/>
    <w:multiLevelType w:val="hybridMultilevel"/>
    <w:tmpl w:val="B40E1A02"/>
    <w:lvl w:ilvl="0" w:tplc="1A405806">
      <w:start w:val="1"/>
      <w:numFmt w:val="lowerLetter"/>
      <w:lvlText w:val="%1."/>
      <w:lvlJc w:val="left"/>
      <w:pPr>
        <w:ind w:left="398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3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07071E"/>
    <w:multiLevelType w:val="hybridMultilevel"/>
    <w:tmpl w:val="44A28C12"/>
    <w:lvl w:ilvl="0" w:tplc="40090019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1"/>
  </w:num>
  <w:num w:numId="5">
    <w:abstractNumId w:val="21"/>
  </w:num>
  <w:num w:numId="6">
    <w:abstractNumId w:val="27"/>
  </w:num>
  <w:num w:numId="7">
    <w:abstractNumId w:val="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5"/>
  </w:num>
  <w:num w:numId="18">
    <w:abstractNumId w:val="28"/>
  </w:num>
  <w:num w:numId="19">
    <w:abstractNumId w:val="4"/>
  </w:num>
  <w:num w:numId="20">
    <w:abstractNumId w:val="25"/>
  </w:num>
  <w:num w:numId="21">
    <w:abstractNumId w:val="0"/>
  </w:num>
  <w:num w:numId="22">
    <w:abstractNumId w:val="23"/>
  </w:num>
  <w:num w:numId="23">
    <w:abstractNumId w:val="10"/>
  </w:num>
  <w:num w:numId="24">
    <w:abstractNumId w:val="17"/>
  </w:num>
  <w:num w:numId="25">
    <w:abstractNumId w:val="22"/>
  </w:num>
  <w:num w:numId="26">
    <w:abstractNumId w:val="24"/>
  </w:num>
  <w:num w:numId="27">
    <w:abstractNumId w:val="29"/>
  </w:num>
  <w:num w:numId="28">
    <w:abstractNumId w:val="20"/>
  </w:num>
  <w:num w:numId="29">
    <w:abstractNumId w:val="15"/>
  </w:num>
  <w:num w:numId="30">
    <w:abstractNumId w:val="19"/>
  </w:num>
  <w:num w:numId="31">
    <w:abstractNumId w:val="16"/>
  </w:num>
  <w:num w:numId="32">
    <w:abstractNumId w:val="26"/>
  </w:num>
  <w:num w:numId="33">
    <w:abstractNumId w:val="9"/>
  </w:num>
  <w:num w:numId="34">
    <w:abstractNumId w:val="7"/>
  </w:num>
  <w:num w:numId="35">
    <w:abstractNumId w:val="6"/>
  </w:num>
  <w:num w:numId="36">
    <w:abstractNumId w:val="13"/>
  </w:num>
  <w:num w:numId="37">
    <w:abstractNumId w:val="18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35BBB"/>
    <w:rsid w:val="000435B4"/>
    <w:rsid w:val="00081843"/>
    <w:rsid w:val="0008352D"/>
    <w:rsid w:val="00091094"/>
    <w:rsid w:val="000B490A"/>
    <w:rsid w:val="000D398D"/>
    <w:rsid w:val="000D7DEB"/>
    <w:rsid w:val="00100932"/>
    <w:rsid w:val="00107373"/>
    <w:rsid w:val="00126DF1"/>
    <w:rsid w:val="001303C8"/>
    <w:rsid w:val="00144B1D"/>
    <w:rsid w:val="0015628D"/>
    <w:rsid w:val="00156E1B"/>
    <w:rsid w:val="0017346E"/>
    <w:rsid w:val="001A2943"/>
    <w:rsid w:val="001B203D"/>
    <w:rsid w:val="001C652B"/>
    <w:rsid w:val="001C7100"/>
    <w:rsid w:val="001D4F55"/>
    <w:rsid w:val="001E70A0"/>
    <w:rsid w:val="001E7A87"/>
    <w:rsid w:val="001F6889"/>
    <w:rsid w:val="002102D5"/>
    <w:rsid w:val="002232C8"/>
    <w:rsid w:val="00234307"/>
    <w:rsid w:val="0023546E"/>
    <w:rsid w:val="0024193E"/>
    <w:rsid w:val="00246E7B"/>
    <w:rsid w:val="002610CA"/>
    <w:rsid w:val="00265D70"/>
    <w:rsid w:val="002911F5"/>
    <w:rsid w:val="002B7FF9"/>
    <w:rsid w:val="002C13A1"/>
    <w:rsid w:val="002C4075"/>
    <w:rsid w:val="002F2147"/>
    <w:rsid w:val="002F30D3"/>
    <w:rsid w:val="0032166B"/>
    <w:rsid w:val="00324F2F"/>
    <w:rsid w:val="00343D57"/>
    <w:rsid w:val="003541D7"/>
    <w:rsid w:val="00364CCC"/>
    <w:rsid w:val="00380438"/>
    <w:rsid w:val="00381CB0"/>
    <w:rsid w:val="0038619E"/>
    <w:rsid w:val="003A1AEA"/>
    <w:rsid w:val="003C60BF"/>
    <w:rsid w:val="003D5C5E"/>
    <w:rsid w:val="003E4349"/>
    <w:rsid w:val="003E43DF"/>
    <w:rsid w:val="003E6CE5"/>
    <w:rsid w:val="004244F4"/>
    <w:rsid w:val="00426563"/>
    <w:rsid w:val="00465D08"/>
    <w:rsid w:val="00470D2D"/>
    <w:rsid w:val="004734D5"/>
    <w:rsid w:val="00474A25"/>
    <w:rsid w:val="004A7A07"/>
    <w:rsid w:val="004B06FA"/>
    <w:rsid w:val="004B0A45"/>
    <w:rsid w:val="004C1807"/>
    <w:rsid w:val="004D0933"/>
    <w:rsid w:val="004F2BEF"/>
    <w:rsid w:val="005055B4"/>
    <w:rsid w:val="0051156F"/>
    <w:rsid w:val="00544D45"/>
    <w:rsid w:val="005A1EF2"/>
    <w:rsid w:val="005C4BA1"/>
    <w:rsid w:val="005D1852"/>
    <w:rsid w:val="0060371C"/>
    <w:rsid w:val="0061429F"/>
    <w:rsid w:val="006428D7"/>
    <w:rsid w:val="00642F47"/>
    <w:rsid w:val="006440AF"/>
    <w:rsid w:val="006548E3"/>
    <w:rsid w:val="00676F0A"/>
    <w:rsid w:val="006821FB"/>
    <w:rsid w:val="00682E26"/>
    <w:rsid w:val="00693759"/>
    <w:rsid w:val="006C45F8"/>
    <w:rsid w:val="006E63CC"/>
    <w:rsid w:val="006F1603"/>
    <w:rsid w:val="006F4626"/>
    <w:rsid w:val="006F664A"/>
    <w:rsid w:val="007028AE"/>
    <w:rsid w:val="00713AA1"/>
    <w:rsid w:val="00720AA3"/>
    <w:rsid w:val="00733A86"/>
    <w:rsid w:val="007421F0"/>
    <w:rsid w:val="00750ED0"/>
    <w:rsid w:val="00752BA6"/>
    <w:rsid w:val="00766F83"/>
    <w:rsid w:val="007725E1"/>
    <w:rsid w:val="00780F09"/>
    <w:rsid w:val="007812E2"/>
    <w:rsid w:val="007963DF"/>
    <w:rsid w:val="007A7C3C"/>
    <w:rsid w:val="007B31E9"/>
    <w:rsid w:val="007C18FF"/>
    <w:rsid w:val="007D2714"/>
    <w:rsid w:val="007E05F4"/>
    <w:rsid w:val="007E2D03"/>
    <w:rsid w:val="008029C4"/>
    <w:rsid w:val="00810346"/>
    <w:rsid w:val="00811A3B"/>
    <w:rsid w:val="0083109A"/>
    <w:rsid w:val="00837575"/>
    <w:rsid w:val="00840E59"/>
    <w:rsid w:val="00841370"/>
    <w:rsid w:val="00846253"/>
    <w:rsid w:val="00847D42"/>
    <w:rsid w:val="00862EBF"/>
    <w:rsid w:val="00872312"/>
    <w:rsid w:val="0087302A"/>
    <w:rsid w:val="00884E95"/>
    <w:rsid w:val="0089181B"/>
    <w:rsid w:val="008A5952"/>
    <w:rsid w:val="008E5442"/>
    <w:rsid w:val="00902406"/>
    <w:rsid w:val="00910825"/>
    <w:rsid w:val="009154F1"/>
    <w:rsid w:val="0095703D"/>
    <w:rsid w:val="009608F3"/>
    <w:rsid w:val="00972087"/>
    <w:rsid w:val="00976DF6"/>
    <w:rsid w:val="009800FF"/>
    <w:rsid w:val="00993770"/>
    <w:rsid w:val="009A6BC0"/>
    <w:rsid w:val="009B6FDB"/>
    <w:rsid w:val="009C27D0"/>
    <w:rsid w:val="009D5D50"/>
    <w:rsid w:val="009D7A25"/>
    <w:rsid w:val="00A2367F"/>
    <w:rsid w:val="00A35E88"/>
    <w:rsid w:val="00A509D3"/>
    <w:rsid w:val="00A6538F"/>
    <w:rsid w:val="00A671F8"/>
    <w:rsid w:val="00A74794"/>
    <w:rsid w:val="00A80D1A"/>
    <w:rsid w:val="00A90FEE"/>
    <w:rsid w:val="00AC318D"/>
    <w:rsid w:val="00AE7581"/>
    <w:rsid w:val="00AF31C2"/>
    <w:rsid w:val="00B10EDE"/>
    <w:rsid w:val="00B17212"/>
    <w:rsid w:val="00B225CB"/>
    <w:rsid w:val="00B2319C"/>
    <w:rsid w:val="00B64304"/>
    <w:rsid w:val="00B70BBA"/>
    <w:rsid w:val="00B80F0E"/>
    <w:rsid w:val="00B86B95"/>
    <w:rsid w:val="00B92FAB"/>
    <w:rsid w:val="00B93BC0"/>
    <w:rsid w:val="00BA05DA"/>
    <w:rsid w:val="00BA56FF"/>
    <w:rsid w:val="00BA5F54"/>
    <w:rsid w:val="00BA6D78"/>
    <w:rsid w:val="00BE3114"/>
    <w:rsid w:val="00BE5D1D"/>
    <w:rsid w:val="00C04899"/>
    <w:rsid w:val="00C14B79"/>
    <w:rsid w:val="00C378AA"/>
    <w:rsid w:val="00C4132B"/>
    <w:rsid w:val="00C41D67"/>
    <w:rsid w:val="00C75835"/>
    <w:rsid w:val="00CB3F3A"/>
    <w:rsid w:val="00CD52C5"/>
    <w:rsid w:val="00CE648E"/>
    <w:rsid w:val="00CE6A5B"/>
    <w:rsid w:val="00CF24F3"/>
    <w:rsid w:val="00D179A8"/>
    <w:rsid w:val="00D17F8A"/>
    <w:rsid w:val="00D26AF1"/>
    <w:rsid w:val="00D33740"/>
    <w:rsid w:val="00D34C1E"/>
    <w:rsid w:val="00D3524C"/>
    <w:rsid w:val="00D707D2"/>
    <w:rsid w:val="00D77F43"/>
    <w:rsid w:val="00D9297E"/>
    <w:rsid w:val="00DA0599"/>
    <w:rsid w:val="00DA1371"/>
    <w:rsid w:val="00DC26D7"/>
    <w:rsid w:val="00DC2FF2"/>
    <w:rsid w:val="00DD1CFD"/>
    <w:rsid w:val="00DD76E0"/>
    <w:rsid w:val="00DE7E01"/>
    <w:rsid w:val="00DF0FA2"/>
    <w:rsid w:val="00DF6350"/>
    <w:rsid w:val="00E05291"/>
    <w:rsid w:val="00E0789A"/>
    <w:rsid w:val="00E11E97"/>
    <w:rsid w:val="00E212A1"/>
    <w:rsid w:val="00E22215"/>
    <w:rsid w:val="00E22BDD"/>
    <w:rsid w:val="00E25F63"/>
    <w:rsid w:val="00E32ADC"/>
    <w:rsid w:val="00E3346A"/>
    <w:rsid w:val="00E374CA"/>
    <w:rsid w:val="00E672ED"/>
    <w:rsid w:val="00E720B1"/>
    <w:rsid w:val="00E7272B"/>
    <w:rsid w:val="00EC0A6D"/>
    <w:rsid w:val="00ED5BBA"/>
    <w:rsid w:val="00EE39AE"/>
    <w:rsid w:val="00EF5A17"/>
    <w:rsid w:val="00F22186"/>
    <w:rsid w:val="00F317BC"/>
    <w:rsid w:val="00F40597"/>
    <w:rsid w:val="00F412AD"/>
    <w:rsid w:val="00F42002"/>
    <w:rsid w:val="00F452DF"/>
    <w:rsid w:val="00F4788E"/>
    <w:rsid w:val="00F570DC"/>
    <w:rsid w:val="00F6018C"/>
    <w:rsid w:val="00F75403"/>
    <w:rsid w:val="00F77E7F"/>
    <w:rsid w:val="00FA58A6"/>
    <w:rsid w:val="00FB559D"/>
    <w:rsid w:val="00FB6902"/>
    <w:rsid w:val="00FD33A0"/>
    <w:rsid w:val="00FF1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61A38"/>
  <w15:docId w15:val="{BE443D9E-A464-419D-A8E9-CCE16A80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AE1B1-DDAB-4073-83B9-779C574DF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183</cp:revision>
  <cp:lastPrinted>2024-12-20T08:56:00Z</cp:lastPrinted>
  <dcterms:created xsi:type="dcterms:W3CDTF">2024-12-20T08:11:00Z</dcterms:created>
  <dcterms:modified xsi:type="dcterms:W3CDTF">2026-06-10T09:55:00Z</dcterms:modified>
</cp:coreProperties>
</file>