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075" w:rsidRDefault="002C4075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4EC4" w:rsidRPr="00647EBB" w:rsidRDefault="00DB4EC4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3D5E81" w:rsidRDefault="00CE56D9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SECOND 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>SEMESTER M.</w:t>
      </w:r>
      <w:r w:rsidR="003D5E81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HUMAN RESOURCE MANAGEMENT </w:t>
      </w:r>
      <w:r w:rsidR="00964388">
        <w:rPr>
          <w:rFonts w:ascii="Times New Roman" w:hAnsi="Times New Roman" w:cs="Times New Roman"/>
          <w:b/>
          <w:bCs/>
          <w:sz w:val="24"/>
          <w:szCs w:val="24"/>
        </w:rPr>
        <w:t xml:space="preserve">(REGULAR) 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>
        <w:rPr>
          <w:rFonts w:ascii="Times New Roman" w:hAnsi="Times New Roman" w:cs="Times New Roman"/>
          <w:b/>
          <w:bCs/>
          <w:sz w:val="24"/>
          <w:szCs w:val="24"/>
        </w:rPr>
        <w:t>JUNE 2026</w:t>
      </w:r>
    </w:p>
    <w:p w:rsidR="00CE648E" w:rsidRPr="003D5E81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5E81">
        <w:rPr>
          <w:rFonts w:ascii="Times New Roman" w:hAnsi="Times New Roman" w:cs="Times New Roman"/>
          <w:b/>
          <w:bCs/>
          <w:sz w:val="24"/>
          <w:szCs w:val="24"/>
        </w:rPr>
        <w:t>(2025 Admissions)</w:t>
      </w:r>
    </w:p>
    <w:p w:rsidR="00CE648E" w:rsidRPr="00647EBB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34"/>
          <w:szCs w:val="24"/>
        </w:rPr>
      </w:pPr>
    </w:p>
    <w:p w:rsidR="00CE648E" w:rsidRPr="003D5E81" w:rsidRDefault="00CE56D9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HR 52</w:t>
      </w:r>
      <w:r w:rsidR="0064432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44329">
        <w:rPr>
          <w:rFonts w:ascii="Times New Roman" w:hAnsi="Times New Roman" w:cs="Times New Roman"/>
          <w:b/>
          <w:bCs/>
          <w:sz w:val="24"/>
          <w:szCs w:val="24"/>
        </w:rPr>
        <w:t xml:space="preserve">FUTURE OF WORK </w:t>
      </w:r>
    </w:p>
    <w:p w:rsidR="00CE648E" w:rsidRDefault="00CE648E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7EBB" w:rsidRPr="00F37A58" w:rsidRDefault="00647EBB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CE648E" w:rsidP="00CE648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627"/>
        <w:gridCol w:w="6456"/>
        <w:gridCol w:w="1134"/>
        <w:gridCol w:w="1276"/>
      </w:tblGrid>
      <w:tr w:rsidR="00D22C4D" w:rsidRPr="00E25DD3" w:rsidTr="00D22C4D">
        <w:tc>
          <w:tcPr>
            <w:tcW w:w="627" w:type="dxa"/>
            <w:vAlign w:val="center"/>
          </w:tcPr>
          <w:p w:rsidR="00D22C4D" w:rsidRPr="00E25DD3" w:rsidRDefault="00D22C4D" w:rsidP="00E25DD3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E25DD3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456" w:type="dxa"/>
            <w:vAlign w:val="bottom"/>
          </w:tcPr>
          <w:p w:rsidR="00D22C4D" w:rsidRPr="00E25DD3" w:rsidRDefault="00D22C4D" w:rsidP="00A2367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E25DD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Answer ALL </w:t>
            </w:r>
            <w:proofErr w:type="gramStart"/>
            <w:r w:rsidRPr="00E25DD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TEN  Questions</w:t>
            </w:r>
            <w:proofErr w:type="gramEnd"/>
            <w:r w:rsidRPr="00E25DD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in not exceeding 50 words.  Each </w:t>
            </w:r>
            <w:proofErr w:type="gramStart"/>
            <w:r w:rsidRPr="00E25DD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E25DD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2 marks.   </w:t>
            </w:r>
          </w:p>
        </w:tc>
        <w:tc>
          <w:tcPr>
            <w:tcW w:w="1134" w:type="dxa"/>
            <w:vAlign w:val="center"/>
          </w:tcPr>
          <w:p w:rsidR="00D22C4D" w:rsidRPr="00E25DD3" w:rsidRDefault="00D22C4D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E25DD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E25DD3" w:rsidRDefault="00D22C4D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E25DD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E25DD3" w:rsidRPr="00E25DD3" w:rsidTr="00DD008B">
        <w:tc>
          <w:tcPr>
            <w:tcW w:w="627" w:type="dxa"/>
          </w:tcPr>
          <w:p w:rsidR="00E25DD3" w:rsidRPr="00E25DD3" w:rsidRDefault="00E25DD3" w:rsidP="00E25DD3">
            <w:pPr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Q1</w:t>
            </w:r>
          </w:p>
        </w:tc>
        <w:tc>
          <w:tcPr>
            <w:tcW w:w="6456" w:type="dxa"/>
          </w:tcPr>
          <w:p w:rsidR="00E25DD3" w:rsidRPr="00E25DD3" w:rsidRDefault="00E25DD3" w:rsidP="00E25DD3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Explain the meaning of status in a social context.</w:t>
            </w:r>
          </w:p>
        </w:tc>
        <w:tc>
          <w:tcPr>
            <w:tcW w:w="1134" w:type="dxa"/>
            <w:vAlign w:val="center"/>
          </w:tcPr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E25DD3" w:rsidRPr="00E25DD3" w:rsidTr="00DD008B">
        <w:tc>
          <w:tcPr>
            <w:tcW w:w="627" w:type="dxa"/>
          </w:tcPr>
          <w:p w:rsidR="00E25DD3" w:rsidRPr="00E25DD3" w:rsidRDefault="00E25DD3" w:rsidP="00E25DD3">
            <w:pPr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Q2</w:t>
            </w:r>
          </w:p>
        </w:tc>
        <w:tc>
          <w:tcPr>
            <w:tcW w:w="6456" w:type="dxa"/>
          </w:tcPr>
          <w:p w:rsidR="00E25DD3" w:rsidRPr="00E25DD3" w:rsidRDefault="00E25DD3" w:rsidP="00E25DD3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Distinguish between primary and secondary socialization</w:t>
            </w:r>
          </w:p>
        </w:tc>
        <w:tc>
          <w:tcPr>
            <w:tcW w:w="1134" w:type="dxa"/>
            <w:vAlign w:val="center"/>
          </w:tcPr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E25DD3" w:rsidRPr="00E25DD3" w:rsidTr="00DD008B">
        <w:tc>
          <w:tcPr>
            <w:tcW w:w="627" w:type="dxa"/>
          </w:tcPr>
          <w:p w:rsidR="00E25DD3" w:rsidRPr="00E25DD3" w:rsidRDefault="00E25DD3" w:rsidP="00E25DD3">
            <w:pPr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Q3</w:t>
            </w:r>
          </w:p>
        </w:tc>
        <w:tc>
          <w:tcPr>
            <w:tcW w:w="6456" w:type="dxa"/>
          </w:tcPr>
          <w:p w:rsidR="00E25DD3" w:rsidRPr="00E25DD3" w:rsidRDefault="00E25DD3" w:rsidP="00E25DD3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Explain the meaning of the future of work.</w:t>
            </w:r>
          </w:p>
        </w:tc>
        <w:tc>
          <w:tcPr>
            <w:tcW w:w="1134" w:type="dxa"/>
            <w:vAlign w:val="center"/>
          </w:tcPr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E25DD3" w:rsidRPr="00E25DD3" w:rsidTr="00DD008B">
        <w:tc>
          <w:tcPr>
            <w:tcW w:w="627" w:type="dxa"/>
          </w:tcPr>
          <w:p w:rsidR="00E25DD3" w:rsidRPr="00E25DD3" w:rsidRDefault="00E25DD3" w:rsidP="00E25DD3">
            <w:pPr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Q4</w:t>
            </w:r>
          </w:p>
        </w:tc>
        <w:tc>
          <w:tcPr>
            <w:tcW w:w="6456" w:type="dxa"/>
          </w:tcPr>
          <w:p w:rsidR="00E25DD3" w:rsidRPr="00E25DD3" w:rsidRDefault="00E25DD3" w:rsidP="00E25DD3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Describe how technology contributes to worker surveillance in contemporary workplaces.</w:t>
            </w:r>
          </w:p>
        </w:tc>
        <w:tc>
          <w:tcPr>
            <w:tcW w:w="1134" w:type="dxa"/>
            <w:vAlign w:val="center"/>
          </w:tcPr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E25DD3" w:rsidRPr="00E25DD3" w:rsidTr="00DD008B">
        <w:tc>
          <w:tcPr>
            <w:tcW w:w="627" w:type="dxa"/>
          </w:tcPr>
          <w:p w:rsidR="00E25DD3" w:rsidRPr="00E25DD3" w:rsidRDefault="00E25DD3" w:rsidP="00E25DD3">
            <w:pPr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Q5</w:t>
            </w:r>
          </w:p>
        </w:tc>
        <w:tc>
          <w:tcPr>
            <w:tcW w:w="6456" w:type="dxa"/>
          </w:tcPr>
          <w:p w:rsidR="00E25DD3" w:rsidRPr="00E25DD3" w:rsidRDefault="00E25DD3" w:rsidP="00E25DD3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Define slums and explain their link to industrialization and rural–urban migration.</w:t>
            </w:r>
          </w:p>
        </w:tc>
        <w:tc>
          <w:tcPr>
            <w:tcW w:w="1134" w:type="dxa"/>
            <w:vAlign w:val="center"/>
          </w:tcPr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E25DD3" w:rsidRPr="00E25DD3" w:rsidTr="00DD008B">
        <w:tc>
          <w:tcPr>
            <w:tcW w:w="627" w:type="dxa"/>
          </w:tcPr>
          <w:p w:rsidR="00E25DD3" w:rsidRPr="00E25DD3" w:rsidRDefault="00E25DD3" w:rsidP="00E25DD3">
            <w:pPr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Q6</w:t>
            </w:r>
          </w:p>
        </w:tc>
        <w:tc>
          <w:tcPr>
            <w:tcW w:w="6456" w:type="dxa"/>
          </w:tcPr>
          <w:p w:rsidR="00E25DD3" w:rsidRPr="00E25DD3" w:rsidRDefault="00E25DD3" w:rsidP="00E25DD3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Apply trade theory to feminization process.</w:t>
            </w:r>
          </w:p>
        </w:tc>
        <w:tc>
          <w:tcPr>
            <w:tcW w:w="1134" w:type="dxa"/>
            <w:vAlign w:val="center"/>
          </w:tcPr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  <w:tr w:rsidR="00E25DD3" w:rsidRPr="00E25DD3" w:rsidTr="00DD008B">
        <w:tc>
          <w:tcPr>
            <w:tcW w:w="627" w:type="dxa"/>
          </w:tcPr>
          <w:p w:rsidR="00E25DD3" w:rsidRPr="00E25DD3" w:rsidRDefault="00E25DD3" w:rsidP="00E25DD3">
            <w:pPr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Q7</w:t>
            </w:r>
          </w:p>
        </w:tc>
        <w:tc>
          <w:tcPr>
            <w:tcW w:w="6456" w:type="dxa"/>
          </w:tcPr>
          <w:p w:rsidR="00E25DD3" w:rsidRPr="00E25DD3" w:rsidRDefault="00E25DD3" w:rsidP="00E25DD3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Explain how changing skill intensity affects the gender wage gap and illustrate with an example.</w:t>
            </w:r>
          </w:p>
        </w:tc>
        <w:tc>
          <w:tcPr>
            <w:tcW w:w="1134" w:type="dxa"/>
            <w:vAlign w:val="center"/>
          </w:tcPr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E25DD3" w:rsidRPr="00E25DD3" w:rsidTr="00DD008B">
        <w:tc>
          <w:tcPr>
            <w:tcW w:w="627" w:type="dxa"/>
          </w:tcPr>
          <w:p w:rsidR="00E25DD3" w:rsidRPr="00E25DD3" w:rsidRDefault="00E25DD3" w:rsidP="00E25DD3">
            <w:pPr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Q8</w:t>
            </w:r>
          </w:p>
        </w:tc>
        <w:tc>
          <w:tcPr>
            <w:tcW w:w="6456" w:type="dxa"/>
          </w:tcPr>
          <w:p w:rsidR="00E25DD3" w:rsidRPr="00E25DD3" w:rsidRDefault="00E25DD3" w:rsidP="00E25DD3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Explain internal labo</w:t>
            </w: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Pr="00E25DD3">
              <w:rPr>
                <w:rFonts w:ascii="Times New Roman" w:hAnsi="Times New Roman" w:cs="Times New Roman"/>
                <w:color w:val="000000"/>
              </w:rPr>
              <w:t>r market characteristics.</w:t>
            </w:r>
          </w:p>
        </w:tc>
        <w:tc>
          <w:tcPr>
            <w:tcW w:w="1134" w:type="dxa"/>
            <w:vAlign w:val="center"/>
          </w:tcPr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E25DD3" w:rsidRPr="00E25DD3" w:rsidTr="00DD008B">
        <w:tc>
          <w:tcPr>
            <w:tcW w:w="627" w:type="dxa"/>
          </w:tcPr>
          <w:p w:rsidR="00E25DD3" w:rsidRPr="00E25DD3" w:rsidRDefault="00E25DD3" w:rsidP="00E25DD3">
            <w:pPr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Q9</w:t>
            </w:r>
          </w:p>
        </w:tc>
        <w:tc>
          <w:tcPr>
            <w:tcW w:w="6456" w:type="dxa"/>
          </w:tcPr>
          <w:p w:rsidR="00E25DD3" w:rsidRPr="00E25DD3" w:rsidRDefault="00E25DD3" w:rsidP="00E25DD3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Explain how mobility and new transportation ecosystems affect jobs and identify emerging job types.</w:t>
            </w:r>
          </w:p>
        </w:tc>
        <w:tc>
          <w:tcPr>
            <w:tcW w:w="1134" w:type="dxa"/>
            <w:vAlign w:val="center"/>
          </w:tcPr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E25DD3" w:rsidRPr="00E25DD3" w:rsidTr="00DD008B">
        <w:tc>
          <w:tcPr>
            <w:tcW w:w="627" w:type="dxa"/>
          </w:tcPr>
          <w:p w:rsidR="00E25DD3" w:rsidRPr="00E25DD3" w:rsidRDefault="00E25DD3" w:rsidP="00E25DD3">
            <w:pPr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Q10</w:t>
            </w:r>
          </w:p>
        </w:tc>
        <w:tc>
          <w:tcPr>
            <w:tcW w:w="6456" w:type="dxa"/>
          </w:tcPr>
          <w:p w:rsidR="00E25DD3" w:rsidRPr="00E25DD3" w:rsidRDefault="00E25DD3" w:rsidP="00E25DD3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Describe the social implications of gig work for job entrants and discuss both opportunities and risks.</w:t>
            </w:r>
          </w:p>
        </w:tc>
        <w:tc>
          <w:tcPr>
            <w:tcW w:w="1134" w:type="dxa"/>
            <w:vAlign w:val="center"/>
          </w:tcPr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D22C4D" w:rsidRPr="00E25DD3" w:rsidTr="00D22C4D">
        <w:tc>
          <w:tcPr>
            <w:tcW w:w="627" w:type="dxa"/>
            <w:vAlign w:val="center"/>
          </w:tcPr>
          <w:p w:rsidR="00D22C4D" w:rsidRPr="00E25DD3" w:rsidRDefault="00D22C4D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56" w:type="dxa"/>
            <w:vAlign w:val="bottom"/>
          </w:tcPr>
          <w:p w:rsidR="00D22C4D" w:rsidRPr="00E25DD3" w:rsidRDefault="00D22C4D" w:rsidP="007C18F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E25DD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E25DD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</w:t>
            </w:r>
            <w:proofErr w:type="gramEnd"/>
            <w:r w:rsidRPr="00E25DD3">
              <w:rPr>
                <w:rFonts w:ascii="Times New Roman" w:hAnsi="Times New Roman" w:cs="Times New Roman"/>
              </w:rPr>
              <w:t xml:space="preserve"> </w:t>
            </w:r>
            <w:r w:rsidRPr="00E25DD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Answer ALL questions, choosing between the options given within each pair of questions, in not exceeding 300 words.  Each </w:t>
            </w:r>
            <w:proofErr w:type="gramStart"/>
            <w:r w:rsidRPr="00E25DD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="00647EBB" w:rsidRPr="00E25DD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</w:t>
            </w:r>
            <w:r w:rsidRPr="00E25DD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5 marks. </w:t>
            </w:r>
          </w:p>
        </w:tc>
        <w:tc>
          <w:tcPr>
            <w:tcW w:w="1134" w:type="dxa"/>
            <w:vAlign w:val="center"/>
          </w:tcPr>
          <w:p w:rsidR="00D22C4D" w:rsidRPr="00E25DD3" w:rsidRDefault="00D22C4D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E25DD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E25DD3" w:rsidRDefault="00D22C4D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E25DD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E25DD3" w:rsidRPr="00E25DD3" w:rsidTr="00D22C4D">
        <w:tc>
          <w:tcPr>
            <w:tcW w:w="627" w:type="dxa"/>
            <w:vAlign w:val="center"/>
          </w:tcPr>
          <w:p w:rsidR="00E25DD3" w:rsidRPr="00E25DD3" w:rsidRDefault="00E25DD3" w:rsidP="00E25D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E25DD3">
              <w:rPr>
                <w:rFonts w:ascii="Times New Roman" w:eastAsia="Times New Roman" w:hAnsi="Times New Roman" w:cs="Times New Roman"/>
                <w:lang w:eastAsia="en-IN"/>
              </w:rPr>
              <w:t>Q11</w:t>
            </w:r>
          </w:p>
        </w:tc>
        <w:tc>
          <w:tcPr>
            <w:tcW w:w="6456" w:type="dxa"/>
            <w:vAlign w:val="bottom"/>
          </w:tcPr>
          <w:p w:rsidR="00E25DD3" w:rsidRPr="007553EC" w:rsidRDefault="00E25DD3" w:rsidP="00E25DD3">
            <w:pPr>
              <w:pStyle w:val="ListParagraph"/>
              <w:numPr>
                <w:ilvl w:val="0"/>
                <w:numId w:val="41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Discuss how social institutions such as family and religion regulate labo</w:t>
            </w: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Pr="00E25DD3">
              <w:rPr>
                <w:rFonts w:ascii="Times New Roman" w:hAnsi="Times New Roman" w:cs="Times New Roman"/>
                <w:color w:val="000000"/>
              </w:rPr>
              <w:t>r</w:t>
            </w:r>
            <w:r w:rsidRPr="00E25DD3">
              <w:rPr>
                <w:rFonts w:ascii="Times New Roman" w:hAnsi="Times New Roman" w:cs="Times New Roman"/>
                <w:color w:val="000000"/>
              </w:rPr>
              <w:noBreakHyphen/>
              <w:t>market participation</w:t>
            </w:r>
          </w:p>
          <w:p w:rsidR="007553EC" w:rsidRPr="007553EC" w:rsidRDefault="007553EC" w:rsidP="007553E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7553EC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E25DD3" w:rsidRPr="00E25DD3" w:rsidRDefault="00E25DD3" w:rsidP="00E25DD3">
            <w:pPr>
              <w:pStyle w:val="ListParagraph"/>
              <w:numPr>
                <w:ilvl w:val="0"/>
                <w:numId w:val="41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Apply future work theories to gig economy.</w:t>
            </w:r>
          </w:p>
        </w:tc>
        <w:tc>
          <w:tcPr>
            <w:tcW w:w="1134" w:type="dxa"/>
            <w:vAlign w:val="center"/>
          </w:tcPr>
          <w:p w:rsidR="00E25DD3" w:rsidRDefault="00E25DD3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CO1</w:t>
            </w:r>
          </w:p>
          <w:p w:rsidR="003D5C1B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5C1B" w:rsidRPr="00E25DD3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</w:rPr>
              <w:t>CO2</w:t>
            </w:r>
          </w:p>
        </w:tc>
        <w:tc>
          <w:tcPr>
            <w:tcW w:w="1276" w:type="dxa"/>
            <w:vAlign w:val="center"/>
          </w:tcPr>
          <w:p w:rsidR="00E25DD3" w:rsidRDefault="00E25DD3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BT2</w:t>
            </w:r>
          </w:p>
          <w:p w:rsidR="003D5C1B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5C1B" w:rsidRPr="00E25DD3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</w:rPr>
              <w:t>BT3</w:t>
            </w:r>
          </w:p>
        </w:tc>
      </w:tr>
      <w:tr w:rsidR="00E25DD3" w:rsidRPr="00E25DD3" w:rsidTr="00D22C4D">
        <w:tc>
          <w:tcPr>
            <w:tcW w:w="627" w:type="dxa"/>
            <w:vAlign w:val="center"/>
          </w:tcPr>
          <w:p w:rsidR="00E25DD3" w:rsidRPr="00E25DD3" w:rsidRDefault="00E25DD3" w:rsidP="00E25D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E25DD3">
              <w:rPr>
                <w:rFonts w:ascii="Times New Roman" w:eastAsia="Times New Roman" w:hAnsi="Times New Roman" w:cs="Times New Roman"/>
                <w:lang w:eastAsia="en-IN"/>
              </w:rPr>
              <w:t>Q12</w:t>
            </w:r>
          </w:p>
        </w:tc>
        <w:tc>
          <w:tcPr>
            <w:tcW w:w="6456" w:type="dxa"/>
            <w:vAlign w:val="bottom"/>
          </w:tcPr>
          <w:p w:rsidR="00E25DD3" w:rsidRPr="007553EC" w:rsidRDefault="00E25DD3" w:rsidP="007553EC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Analy</w:t>
            </w:r>
            <w:r>
              <w:rPr>
                <w:rFonts w:ascii="Times New Roman" w:hAnsi="Times New Roman" w:cs="Times New Roman"/>
                <w:color w:val="000000"/>
              </w:rPr>
              <w:t>s</w:t>
            </w:r>
            <w:r w:rsidRPr="00E25DD3">
              <w:rPr>
                <w:rFonts w:ascii="Times New Roman" w:hAnsi="Times New Roman" w:cs="Times New Roman"/>
                <w:color w:val="000000"/>
              </w:rPr>
              <w:t>e how digital platforms reshape the meaning of work for young entrants in India.</w:t>
            </w:r>
          </w:p>
          <w:p w:rsidR="007553EC" w:rsidRPr="007553EC" w:rsidRDefault="007553EC" w:rsidP="007553E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7553EC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lastRenderedPageBreak/>
              <w:t>OR</w:t>
            </w:r>
          </w:p>
          <w:p w:rsidR="00E25DD3" w:rsidRPr="00E25DD3" w:rsidRDefault="00E25DD3" w:rsidP="007553EC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Evaluate the role of education and training in reducing technological unemployment.</w:t>
            </w:r>
          </w:p>
        </w:tc>
        <w:tc>
          <w:tcPr>
            <w:tcW w:w="1134" w:type="dxa"/>
            <w:vAlign w:val="center"/>
          </w:tcPr>
          <w:p w:rsidR="00E25DD3" w:rsidRDefault="00E25DD3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lastRenderedPageBreak/>
              <w:t>CO2</w:t>
            </w:r>
          </w:p>
          <w:p w:rsidR="003D5C1B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5C1B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5C1B" w:rsidRPr="00E25DD3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</w:rPr>
              <w:t>CP3</w:t>
            </w:r>
          </w:p>
        </w:tc>
        <w:tc>
          <w:tcPr>
            <w:tcW w:w="1276" w:type="dxa"/>
            <w:vAlign w:val="center"/>
          </w:tcPr>
          <w:p w:rsidR="00E25DD3" w:rsidRDefault="00E25DD3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lastRenderedPageBreak/>
              <w:t>BT4</w:t>
            </w:r>
          </w:p>
          <w:p w:rsidR="003D5C1B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5C1B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5C1B" w:rsidRPr="00E25DD3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</w:rPr>
              <w:t>BT5</w:t>
            </w:r>
          </w:p>
        </w:tc>
      </w:tr>
      <w:tr w:rsidR="00E25DD3" w:rsidRPr="00E25DD3" w:rsidTr="00D22C4D">
        <w:tc>
          <w:tcPr>
            <w:tcW w:w="627" w:type="dxa"/>
            <w:vAlign w:val="center"/>
          </w:tcPr>
          <w:p w:rsidR="00E25DD3" w:rsidRPr="00E25DD3" w:rsidRDefault="00E25DD3" w:rsidP="00E25D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E25DD3">
              <w:rPr>
                <w:rFonts w:ascii="Times New Roman" w:eastAsia="Times New Roman" w:hAnsi="Times New Roman" w:cs="Times New Roman"/>
                <w:lang w:eastAsia="en-IN"/>
              </w:rPr>
              <w:t>Q13</w:t>
            </w:r>
          </w:p>
        </w:tc>
        <w:tc>
          <w:tcPr>
            <w:tcW w:w="6456" w:type="dxa"/>
            <w:vAlign w:val="bottom"/>
          </w:tcPr>
          <w:p w:rsidR="00E25DD3" w:rsidRPr="007553EC" w:rsidRDefault="00E25DD3" w:rsidP="007553EC">
            <w:pPr>
              <w:pStyle w:val="ListParagraph"/>
              <w:numPr>
                <w:ilvl w:val="0"/>
                <w:numId w:val="4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Explain how occupational segmentation in IT, care, and retail reproduces inequalities.</w:t>
            </w:r>
          </w:p>
          <w:p w:rsidR="007553EC" w:rsidRPr="007553EC" w:rsidRDefault="007553EC" w:rsidP="007553E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7553EC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E25DD3" w:rsidRPr="00E25DD3" w:rsidRDefault="00E25DD3" w:rsidP="007553EC">
            <w:pPr>
              <w:pStyle w:val="ListParagraph"/>
              <w:numPr>
                <w:ilvl w:val="0"/>
                <w:numId w:val="4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Analyse job security issues in dual labour markets.</w:t>
            </w:r>
          </w:p>
        </w:tc>
        <w:tc>
          <w:tcPr>
            <w:tcW w:w="1134" w:type="dxa"/>
            <w:vAlign w:val="center"/>
          </w:tcPr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E25DD3" w:rsidRDefault="00E25DD3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BT2</w:t>
            </w:r>
          </w:p>
          <w:p w:rsidR="003D5C1B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5C1B" w:rsidRPr="00E25DD3" w:rsidRDefault="003D5C1B" w:rsidP="003D5C1B">
            <w:pPr>
              <w:rPr>
                <w:rFonts w:ascii="Times New Roman" w:hAnsi="Times New Roman" w:cs="Times New Roman"/>
                <w:color w:val="000000"/>
              </w:rPr>
            </w:pPr>
          </w:p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</w:rPr>
              <w:t>BT4</w:t>
            </w:r>
          </w:p>
        </w:tc>
      </w:tr>
      <w:tr w:rsidR="00E25DD3" w:rsidRPr="00E25DD3" w:rsidTr="00D22C4D">
        <w:tc>
          <w:tcPr>
            <w:tcW w:w="627" w:type="dxa"/>
            <w:vAlign w:val="center"/>
          </w:tcPr>
          <w:p w:rsidR="00E25DD3" w:rsidRPr="00E25DD3" w:rsidRDefault="00E25DD3" w:rsidP="00E25D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E25DD3">
              <w:rPr>
                <w:rFonts w:ascii="Times New Roman" w:eastAsia="Times New Roman" w:hAnsi="Times New Roman" w:cs="Times New Roman"/>
                <w:lang w:eastAsia="en-IN"/>
              </w:rPr>
              <w:t>Q14</w:t>
            </w:r>
          </w:p>
        </w:tc>
        <w:tc>
          <w:tcPr>
            <w:tcW w:w="6456" w:type="dxa"/>
            <w:vAlign w:val="bottom"/>
          </w:tcPr>
          <w:p w:rsidR="00E25DD3" w:rsidRPr="007553EC" w:rsidRDefault="00E25DD3" w:rsidP="00E25DD3">
            <w:pPr>
              <w:pStyle w:val="ListParagraph"/>
              <w:numPr>
                <w:ilvl w:val="0"/>
                <w:numId w:val="4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Evaluate gender wage gap issues.</w:t>
            </w:r>
          </w:p>
          <w:p w:rsidR="007553EC" w:rsidRPr="007553EC" w:rsidRDefault="007553EC" w:rsidP="007553E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7553EC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E25DD3" w:rsidRPr="00E25DD3" w:rsidRDefault="00E25DD3" w:rsidP="00E25DD3">
            <w:pPr>
              <w:pStyle w:val="ListParagraph"/>
              <w:numPr>
                <w:ilvl w:val="0"/>
                <w:numId w:val="4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Analyse workforce diversity implications.</w:t>
            </w:r>
          </w:p>
        </w:tc>
        <w:tc>
          <w:tcPr>
            <w:tcW w:w="1134" w:type="dxa"/>
            <w:vAlign w:val="center"/>
          </w:tcPr>
          <w:p w:rsidR="00E25DD3" w:rsidRDefault="00E25DD3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CO4</w:t>
            </w:r>
          </w:p>
          <w:p w:rsidR="003D5C1B" w:rsidRPr="00E25DD3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</w:rPr>
              <w:t>CO5</w:t>
            </w:r>
          </w:p>
        </w:tc>
        <w:tc>
          <w:tcPr>
            <w:tcW w:w="1276" w:type="dxa"/>
            <w:vAlign w:val="center"/>
          </w:tcPr>
          <w:p w:rsidR="00E25DD3" w:rsidRDefault="00E25DD3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BT5</w:t>
            </w:r>
          </w:p>
          <w:p w:rsidR="003D5C1B" w:rsidRPr="00E25DD3" w:rsidRDefault="003D5C1B" w:rsidP="003D5C1B">
            <w:pPr>
              <w:rPr>
                <w:rFonts w:ascii="Times New Roman" w:hAnsi="Times New Roman" w:cs="Times New Roman"/>
                <w:color w:val="000000"/>
              </w:rPr>
            </w:pPr>
          </w:p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</w:rPr>
              <w:t>BT4</w:t>
            </w:r>
          </w:p>
        </w:tc>
      </w:tr>
      <w:tr w:rsidR="00E25DD3" w:rsidRPr="00E25DD3" w:rsidTr="00D22C4D">
        <w:tc>
          <w:tcPr>
            <w:tcW w:w="627" w:type="dxa"/>
            <w:vAlign w:val="center"/>
          </w:tcPr>
          <w:p w:rsidR="00E25DD3" w:rsidRPr="00E25DD3" w:rsidRDefault="00E25DD3" w:rsidP="00E25D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E25DD3">
              <w:rPr>
                <w:rFonts w:ascii="Times New Roman" w:eastAsia="Times New Roman" w:hAnsi="Times New Roman" w:cs="Times New Roman"/>
                <w:lang w:eastAsia="en-IN"/>
              </w:rPr>
              <w:t>Q15</w:t>
            </w:r>
          </w:p>
        </w:tc>
        <w:tc>
          <w:tcPr>
            <w:tcW w:w="6456" w:type="dxa"/>
            <w:vAlign w:val="bottom"/>
          </w:tcPr>
          <w:p w:rsidR="00E25DD3" w:rsidRPr="007553EC" w:rsidRDefault="00E25DD3" w:rsidP="00E25DD3">
            <w:pPr>
              <w:pStyle w:val="ListParagraph"/>
              <w:numPr>
                <w:ilvl w:val="0"/>
                <w:numId w:val="45"/>
              </w:num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Explain gig economy structure.</w:t>
            </w:r>
          </w:p>
          <w:p w:rsidR="007553EC" w:rsidRPr="007553EC" w:rsidRDefault="007553EC" w:rsidP="007553E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7553EC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E25DD3" w:rsidRPr="00E25DD3" w:rsidRDefault="00E25DD3" w:rsidP="007553EC">
            <w:pPr>
              <w:pStyle w:val="ListParagraph"/>
              <w:numPr>
                <w:ilvl w:val="0"/>
                <w:numId w:val="45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 Evaluate how the “21st</w:t>
            </w:r>
            <w:r w:rsidRPr="00E25DD3">
              <w:rPr>
                <w:rFonts w:ascii="Times New Roman" w:hAnsi="Times New Roman" w:cs="Times New Roman"/>
                <w:color w:val="000000"/>
              </w:rPr>
              <w:noBreakHyphen/>
              <w:t>century career” model challenges traditional curricula.</w:t>
            </w:r>
          </w:p>
        </w:tc>
        <w:tc>
          <w:tcPr>
            <w:tcW w:w="1134" w:type="dxa"/>
            <w:vAlign w:val="center"/>
          </w:tcPr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E25DD3" w:rsidRDefault="00E25DD3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BT2</w:t>
            </w:r>
          </w:p>
          <w:p w:rsidR="003D5C1B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5C1B" w:rsidRPr="00E25DD3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</w:rPr>
              <w:t>BT5</w:t>
            </w:r>
          </w:p>
        </w:tc>
      </w:tr>
      <w:tr w:rsidR="00D22C4D" w:rsidRPr="00E25DD3" w:rsidTr="00D22C4D">
        <w:tc>
          <w:tcPr>
            <w:tcW w:w="627" w:type="dxa"/>
            <w:vAlign w:val="center"/>
          </w:tcPr>
          <w:p w:rsidR="00D22C4D" w:rsidRPr="00E25DD3" w:rsidRDefault="00D22C4D" w:rsidP="00FA26E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56" w:type="dxa"/>
            <w:vAlign w:val="bottom"/>
          </w:tcPr>
          <w:p w:rsidR="00D22C4D" w:rsidRPr="00E25DD3" w:rsidRDefault="00D22C4D" w:rsidP="002141C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E25DD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Part C: Answer ALL questions, choosing between the options given within each pair of questions, in not exceeding 800 words.</w:t>
            </w:r>
            <w:r w:rsidR="00D10E84" w:rsidRPr="00E25DD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 Each </w:t>
            </w:r>
            <w:proofErr w:type="gramStart"/>
            <w:r w:rsidR="00D10E84" w:rsidRPr="00E25DD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="00D10E84" w:rsidRPr="00E25DD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10 marks.</w:t>
            </w:r>
          </w:p>
        </w:tc>
        <w:tc>
          <w:tcPr>
            <w:tcW w:w="1134" w:type="dxa"/>
            <w:vAlign w:val="center"/>
          </w:tcPr>
          <w:p w:rsidR="00D22C4D" w:rsidRPr="00E25DD3" w:rsidRDefault="00D22C4D" w:rsidP="00FA26E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E25DD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E25DD3" w:rsidRDefault="00D22C4D" w:rsidP="00FA26E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E25DD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E25DD3" w:rsidRPr="00E25DD3" w:rsidTr="00D22C4D">
        <w:tc>
          <w:tcPr>
            <w:tcW w:w="627" w:type="dxa"/>
            <w:vAlign w:val="center"/>
          </w:tcPr>
          <w:p w:rsidR="00E25DD3" w:rsidRPr="00E25DD3" w:rsidRDefault="00E25DD3" w:rsidP="00E25D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E25DD3">
              <w:rPr>
                <w:rFonts w:ascii="Times New Roman" w:eastAsia="Times New Roman" w:hAnsi="Times New Roman" w:cs="Times New Roman"/>
                <w:lang w:eastAsia="en-IN"/>
              </w:rPr>
              <w:t>Q16</w:t>
            </w:r>
          </w:p>
        </w:tc>
        <w:tc>
          <w:tcPr>
            <w:tcW w:w="6456" w:type="dxa"/>
            <w:vAlign w:val="bottom"/>
          </w:tcPr>
          <w:p w:rsidR="00E25DD3" w:rsidRPr="007553EC" w:rsidRDefault="00E25DD3" w:rsidP="00E25DD3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Evaluate the contribution of industrial sociology in understanding labour relations and organizational behaviour in industrial societies.</w:t>
            </w:r>
          </w:p>
          <w:p w:rsidR="007553EC" w:rsidRPr="007553EC" w:rsidRDefault="007553EC" w:rsidP="007553E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7553EC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E25DD3" w:rsidRPr="00E25DD3" w:rsidRDefault="00E25DD3" w:rsidP="00E25DD3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 Analy</w:t>
            </w:r>
            <w:r>
              <w:rPr>
                <w:rFonts w:ascii="Times New Roman" w:hAnsi="Times New Roman" w:cs="Times New Roman"/>
                <w:color w:val="000000"/>
              </w:rPr>
              <w:t>s</w:t>
            </w:r>
            <w:r w:rsidRPr="00E25DD3">
              <w:rPr>
                <w:rFonts w:ascii="Times New Roman" w:hAnsi="Times New Roman" w:cs="Times New Roman"/>
                <w:color w:val="000000"/>
              </w:rPr>
              <w:t>e historical shifts in work due to technological change, linking the transition from mechanization to digitalization with HRM policy evolution.</w:t>
            </w:r>
          </w:p>
        </w:tc>
        <w:tc>
          <w:tcPr>
            <w:tcW w:w="1134" w:type="dxa"/>
            <w:vAlign w:val="center"/>
          </w:tcPr>
          <w:p w:rsidR="00E25DD3" w:rsidRDefault="00E25DD3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CO1</w:t>
            </w:r>
          </w:p>
          <w:p w:rsidR="003D5C1B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5C1B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5C1B" w:rsidRPr="00E25DD3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</w:rPr>
              <w:t>CO2</w:t>
            </w:r>
          </w:p>
        </w:tc>
        <w:tc>
          <w:tcPr>
            <w:tcW w:w="1276" w:type="dxa"/>
            <w:vAlign w:val="center"/>
          </w:tcPr>
          <w:p w:rsidR="00E25DD3" w:rsidRDefault="00E25DD3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BT5</w:t>
            </w:r>
          </w:p>
          <w:p w:rsidR="003D5C1B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5C1B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5C1B" w:rsidRPr="00E25DD3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</w:rPr>
              <w:t>BT4</w:t>
            </w:r>
          </w:p>
        </w:tc>
      </w:tr>
      <w:tr w:rsidR="00E25DD3" w:rsidRPr="00E25DD3" w:rsidTr="00D22C4D">
        <w:tc>
          <w:tcPr>
            <w:tcW w:w="627" w:type="dxa"/>
            <w:vAlign w:val="center"/>
          </w:tcPr>
          <w:p w:rsidR="00E25DD3" w:rsidRPr="00E25DD3" w:rsidRDefault="00E25DD3" w:rsidP="00E25D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E25DD3">
              <w:rPr>
                <w:rFonts w:ascii="Times New Roman" w:eastAsia="Times New Roman" w:hAnsi="Times New Roman" w:cs="Times New Roman"/>
                <w:lang w:eastAsia="en-IN"/>
              </w:rPr>
              <w:t>Q17</w:t>
            </w:r>
          </w:p>
        </w:tc>
        <w:tc>
          <w:tcPr>
            <w:tcW w:w="6456" w:type="dxa"/>
            <w:vAlign w:val="bottom"/>
          </w:tcPr>
          <w:p w:rsidR="00E25DD3" w:rsidRPr="007553EC" w:rsidRDefault="00E25DD3" w:rsidP="00E25DD3">
            <w:pPr>
              <w:pStyle w:val="ListParagraph"/>
              <w:numPr>
                <w:ilvl w:val="0"/>
                <w:numId w:val="39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Explain how Industry 4.0 technologies alter the division of labo</w:t>
            </w: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Pr="00E25DD3">
              <w:rPr>
                <w:rFonts w:ascii="Times New Roman" w:hAnsi="Times New Roman" w:cs="Times New Roman"/>
                <w:color w:val="000000"/>
              </w:rPr>
              <w:t>r between humans and machines.</w:t>
            </w:r>
          </w:p>
          <w:p w:rsidR="007553EC" w:rsidRPr="007553EC" w:rsidRDefault="007553EC" w:rsidP="007553E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7553EC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E25DD3" w:rsidRPr="00E25DD3" w:rsidRDefault="00E25DD3" w:rsidP="00E25DD3">
            <w:pPr>
              <w:pStyle w:val="ListParagraph"/>
              <w:numPr>
                <w:ilvl w:val="0"/>
                <w:numId w:val="39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Analy</w:t>
            </w:r>
            <w:r>
              <w:rPr>
                <w:rFonts w:ascii="Times New Roman" w:hAnsi="Times New Roman" w:cs="Times New Roman"/>
                <w:color w:val="000000"/>
              </w:rPr>
              <w:t>s</w:t>
            </w:r>
            <w:r w:rsidRPr="00E25DD3">
              <w:rPr>
                <w:rFonts w:ascii="Times New Roman" w:hAnsi="Times New Roman" w:cs="Times New Roman"/>
                <w:color w:val="000000"/>
              </w:rPr>
              <w:t>e the impact of dual labo</w:t>
            </w: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Pr="00E25DD3">
              <w:rPr>
                <w:rFonts w:ascii="Times New Roman" w:hAnsi="Times New Roman" w:cs="Times New Roman"/>
                <w:color w:val="000000"/>
              </w:rPr>
              <w:t>r markets on job stability, using examples from temporary employment in IT services.</w:t>
            </w:r>
          </w:p>
        </w:tc>
        <w:tc>
          <w:tcPr>
            <w:tcW w:w="1134" w:type="dxa"/>
            <w:vAlign w:val="center"/>
          </w:tcPr>
          <w:p w:rsidR="00E25DD3" w:rsidRDefault="00E25DD3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CO3</w:t>
            </w:r>
          </w:p>
          <w:p w:rsidR="003D5C1B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5C1B" w:rsidRPr="00E25DD3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</w:rPr>
              <w:t>CO4</w:t>
            </w:r>
          </w:p>
        </w:tc>
        <w:tc>
          <w:tcPr>
            <w:tcW w:w="1276" w:type="dxa"/>
            <w:vAlign w:val="center"/>
          </w:tcPr>
          <w:p w:rsidR="00E25DD3" w:rsidRDefault="00E25DD3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BT2</w:t>
            </w:r>
          </w:p>
          <w:p w:rsidR="003D5C1B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5C1B" w:rsidRPr="00E25DD3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</w:rPr>
              <w:t>BT4</w:t>
            </w:r>
          </w:p>
        </w:tc>
      </w:tr>
      <w:tr w:rsidR="00E25DD3" w:rsidRPr="00E25DD3" w:rsidTr="00D22C4D">
        <w:tc>
          <w:tcPr>
            <w:tcW w:w="627" w:type="dxa"/>
            <w:vAlign w:val="center"/>
          </w:tcPr>
          <w:p w:rsidR="00E25DD3" w:rsidRPr="00E25DD3" w:rsidRDefault="00E25DD3" w:rsidP="00E25D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E25DD3">
              <w:rPr>
                <w:rFonts w:ascii="Times New Roman" w:eastAsia="Times New Roman" w:hAnsi="Times New Roman" w:cs="Times New Roman"/>
                <w:lang w:eastAsia="en-IN"/>
              </w:rPr>
              <w:t>Q18</w:t>
            </w:r>
          </w:p>
        </w:tc>
        <w:tc>
          <w:tcPr>
            <w:tcW w:w="6456" w:type="dxa"/>
            <w:vAlign w:val="bottom"/>
          </w:tcPr>
          <w:p w:rsidR="00E25DD3" w:rsidRPr="007553EC" w:rsidRDefault="00E25DD3" w:rsidP="00E25DD3">
            <w:pPr>
              <w:pStyle w:val="NormalWeb"/>
              <w:numPr>
                <w:ilvl w:val="0"/>
                <w:numId w:val="40"/>
              </w:numPr>
              <w:spacing w:before="60" w:beforeAutospacing="0" w:after="60" w:afterAutospacing="0" w:line="256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E25DD3">
              <w:rPr>
                <w:color w:val="000000"/>
                <w:sz w:val="22"/>
                <w:szCs w:val="22"/>
              </w:rPr>
              <w:t>Evaluate the effects of deindustrialization on female employment and global defemini</w:t>
            </w:r>
            <w:r>
              <w:rPr>
                <w:color w:val="000000"/>
                <w:sz w:val="22"/>
                <w:szCs w:val="22"/>
              </w:rPr>
              <w:t>s</w:t>
            </w:r>
            <w:r w:rsidRPr="00E25DD3">
              <w:rPr>
                <w:color w:val="000000"/>
                <w:sz w:val="22"/>
                <w:szCs w:val="22"/>
              </w:rPr>
              <w:t>ation trends.</w:t>
            </w:r>
          </w:p>
          <w:p w:rsidR="007553EC" w:rsidRPr="007553EC" w:rsidRDefault="007553EC" w:rsidP="007553E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7553EC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E25DD3" w:rsidRPr="00E25DD3" w:rsidRDefault="00E25DD3" w:rsidP="00E25DD3">
            <w:pPr>
              <w:pStyle w:val="NormalWeb"/>
              <w:numPr>
                <w:ilvl w:val="0"/>
                <w:numId w:val="40"/>
              </w:numPr>
              <w:spacing w:before="60" w:beforeAutospacing="0" w:after="60" w:afterAutospacing="0" w:line="256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E25DD3">
              <w:rPr>
                <w:color w:val="000000"/>
                <w:sz w:val="22"/>
                <w:szCs w:val="22"/>
              </w:rPr>
              <w:t>Apply sociological theories to online working platforms, assessing their impact on HRM regulation.</w:t>
            </w:r>
          </w:p>
        </w:tc>
        <w:tc>
          <w:tcPr>
            <w:tcW w:w="1134" w:type="dxa"/>
            <w:vAlign w:val="center"/>
          </w:tcPr>
          <w:p w:rsidR="00E25DD3" w:rsidRDefault="00E25DD3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CO4</w:t>
            </w:r>
          </w:p>
          <w:p w:rsidR="003D5C1B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5C1B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5C1B" w:rsidRPr="00E25DD3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</w:rPr>
              <w:t>CO5</w:t>
            </w:r>
          </w:p>
        </w:tc>
        <w:tc>
          <w:tcPr>
            <w:tcW w:w="1276" w:type="dxa"/>
            <w:vAlign w:val="center"/>
          </w:tcPr>
          <w:p w:rsidR="00E25DD3" w:rsidRDefault="00E25DD3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5DD3">
              <w:rPr>
                <w:rFonts w:ascii="Times New Roman" w:hAnsi="Times New Roman" w:cs="Times New Roman"/>
                <w:color w:val="000000"/>
              </w:rPr>
              <w:t>BT5</w:t>
            </w:r>
          </w:p>
          <w:p w:rsidR="003D5C1B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5C1B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5C1B" w:rsidRPr="00E25DD3" w:rsidRDefault="003D5C1B" w:rsidP="00E2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</w:p>
          <w:p w:rsidR="00E25DD3" w:rsidRPr="00E25DD3" w:rsidRDefault="00E25DD3" w:rsidP="00E25DD3">
            <w:pPr>
              <w:jc w:val="center"/>
              <w:rPr>
                <w:rFonts w:ascii="Times New Roman" w:hAnsi="Times New Roman" w:cs="Times New Roman"/>
              </w:rPr>
            </w:pPr>
            <w:r w:rsidRPr="00E25DD3">
              <w:rPr>
                <w:rFonts w:ascii="Times New Roman" w:hAnsi="Times New Roman" w:cs="Times New Roman"/>
              </w:rPr>
              <w:t>BT3</w:t>
            </w:r>
          </w:p>
        </w:tc>
      </w:tr>
    </w:tbl>
    <w:p w:rsidR="001D4F55" w:rsidRPr="007028AE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E6CE5" w:rsidRPr="007028AE" w:rsidRDefault="00D22C4D" w:rsidP="00387FFA">
      <w:pPr>
        <w:ind w:right="261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22C4D">
        <w:rPr>
          <w:rFonts w:ascii="Times New Roman" w:hAnsi="Times New Roman" w:cs="Times New Roman"/>
          <w:b/>
          <w:sz w:val="24"/>
          <w:szCs w:val="24"/>
        </w:rPr>
        <w:t xml:space="preserve">P </w:t>
      </w:r>
      <w:r w:rsidR="00CE56D9">
        <w:rPr>
          <w:rFonts w:ascii="Times New Roman" w:hAnsi="Times New Roman" w:cs="Times New Roman"/>
          <w:b/>
          <w:sz w:val="24"/>
          <w:szCs w:val="24"/>
        </w:rPr>
        <w:t>26</w:t>
      </w:r>
      <w:r w:rsidR="00644329">
        <w:rPr>
          <w:rFonts w:ascii="Times New Roman" w:hAnsi="Times New Roman" w:cs="Times New Roman"/>
          <w:b/>
          <w:sz w:val="24"/>
          <w:szCs w:val="24"/>
        </w:rPr>
        <w:t>03</w:t>
      </w:r>
    </w:p>
    <w:sectPr w:rsidR="003E6CE5" w:rsidRPr="007028AE" w:rsidSect="009C27D0">
      <w:footerReference w:type="default" r:id="rId8"/>
      <w:headerReference w:type="first" r:id="rId9"/>
      <w:footerReference w:type="first" r:id="rId10"/>
      <w:pgSz w:w="11906" w:h="16838"/>
      <w:pgMar w:top="1440" w:right="849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327E" w:rsidRDefault="0081327E" w:rsidP="00DF0FA2">
      <w:pPr>
        <w:spacing w:after="0" w:line="240" w:lineRule="auto"/>
      </w:pPr>
      <w:r>
        <w:separator/>
      </w:r>
    </w:p>
  </w:endnote>
  <w:endnote w:type="continuationSeparator" w:id="0">
    <w:p w:rsidR="0081327E" w:rsidRDefault="0081327E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0451485"/>
      <w:docPartObj>
        <w:docPartGallery w:val="Page Numbers (Bottom of Page)"/>
        <w:docPartUnique/>
      </w:docPartObj>
    </w:sdtPr>
    <w:sdtEndPr/>
    <w:sdtContent>
      <w:sdt>
        <w:sdtPr>
          <w:id w:val="-990556286"/>
          <w:docPartObj>
            <w:docPartGallery w:val="Page Numbers (Top of Page)"/>
            <w:docPartUnique/>
          </w:docPartObj>
        </w:sdtPr>
        <w:sdtEndPr/>
        <w:sdtContent>
          <w:p w:rsidR="00211473" w:rsidRDefault="0021147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1473" w:rsidRDefault="002114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139135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11473" w:rsidRDefault="0021147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1473" w:rsidRDefault="002114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327E" w:rsidRDefault="0081327E" w:rsidP="00DF0FA2">
      <w:pPr>
        <w:spacing w:after="0" w:line="240" w:lineRule="auto"/>
      </w:pPr>
      <w:r>
        <w:separator/>
      </w:r>
    </w:p>
  </w:footnote>
  <w:footnote w:type="continuationSeparator" w:id="0">
    <w:p w:rsidR="0081327E" w:rsidRDefault="0081327E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C4D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Pr="00BA05DA">
      <w:rPr>
        <w:rFonts w:ascii="Times New Roman" w:hAnsi="Times New Roman" w:cs="Times New Roman"/>
        <w:sz w:val="24"/>
        <w:szCs w:val="24"/>
      </w:rPr>
      <w:t xml:space="preserve">  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</w:r>
    <w:r w:rsidR="00DD1CFD">
      <w:rPr>
        <w:rFonts w:ascii="Times New Roman" w:hAnsi="Times New Roman" w:cs="Times New Roman"/>
        <w:sz w:val="24"/>
        <w:szCs w:val="24"/>
      </w:rPr>
      <w:t xml:space="preserve"> </w:t>
    </w:r>
    <w:r w:rsidR="00D22C4D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</w:t>
    </w:r>
    <w:r w:rsidR="00D22C4D" w:rsidRPr="00D22C4D">
      <w:rPr>
        <w:rFonts w:ascii="Times New Roman" w:hAnsi="Times New Roman" w:cs="Times New Roman"/>
        <w:b/>
        <w:sz w:val="24"/>
        <w:szCs w:val="24"/>
      </w:rPr>
      <w:t xml:space="preserve">P </w:t>
    </w:r>
    <w:r w:rsidR="00CE56D9">
      <w:rPr>
        <w:rFonts w:ascii="Times New Roman" w:hAnsi="Times New Roman" w:cs="Times New Roman"/>
        <w:b/>
        <w:sz w:val="24"/>
        <w:szCs w:val="24"/>
      </w:rPr>
      <w:t>260</w:t>
    </w:r>
    <w:r w:rsidR="00644329">
      <w:rPr>
        <w:rFonts w:ascii="Times New Roman" w:hAnsi="Times New Roman" w:cs="Times New Roman"/>
        <w:b/>
        <w:sz w:val="24"/>
        <w:szCs w:val="24"/>
      </w:rPr>
      <w:t>3</w:t>
    </w:r>
  </w:p>
  <w:p w:rsidR="00ED5BBA" w:rsidRPr="00BA05DA" w:rsidRDefault="00DD1CFD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</w:t>
    </w:r>
    <w:r w:rsidR="00EE39AE">
      <w:rPr>
        <w:rFonts w:ascii="Times New Roman" w:hAnsi="Times New Roman" w:cs="Times New Roman"/>
        <w:sz w:val="24"/>
        <w:szCs w:val="24"/>
      </w:rPr>
      <w:tab/>
    </w:r>
  </w:p>
  <w:p w:rsid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Pr="00BA05DA">
      <w:rPr>
        <w:rFonts w:ascii="Times New Roman" w:hAnsi="Times New Roman" w:cs="Times New Roman"/>
        <w:sz w:val="24"/>
        <w:szCs w:val="24"/>
      </w:rPr>
      <w:t xml:space="preserve"> 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6DF6894C" wp14:editId="25FE2332">
          <wp:extent cx="5645153" cy="1048385"/>
          <wp:effectExtent l="0" t="0" r="0" b="0"/>
          <wp:docPr id="6" name="Picture 6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57163"/>
    <w:multiLevelType w:val="hybridMultilevel"/>
    <w:tmpl w:val="0076098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B87117"/>
    <w:multiLevelType w:val="hybridMultilevel"/>
    <w:tmpl w:val="46C41E6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5614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44789"/>
    <w:multiLevelType w:val="hybridMultilevel"/>
    <w:tmpl w:val="C85AAB36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9304AA"/>
    <w:multiLevelType w:val="hybridMultilevel"/>
    <w:tmpl w:val="2B46802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9F430C"/>
    <w:multiLevelType w:val="hybridMultilevel"/>
    <w:tmpl w:val="B498B9E0"/>
    <w:lvl w:ilvl="0" w:tplc="40090017">
      <w:start w:val="1"/>
      <w:numFmt w:val="lowerLetter"/>
      <w:lvlText w:val="%1)"/>
      <w:lvlJc w:val="left"/>
      <w:pPr>
        <w:ind w:left="758" w:hanging="360"/>
      </w:p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4" w15:restartNumberingAfterBreak="0">
    <w:nsid w:val="318B6552"/>
    <w:multiLevelType w:val="hybridMultilevel"/>
    <w:tmpl w:val="152487BC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6D0BBB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6" w15:restartNumberingAfterBreak="0">
    <w:nsid w:val="3A2012BA"/>
    <w:multiLevelType w:val="hybridMultilevel"/>
    <w:tmpl w:val="3B84BDE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BA3BEC"/>
    <w:multiLevelType w:val="hybridMultilevel"/>
    <w:tmpl w:val="50A8BE1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764F15"/>
    <w:multiLevelType w:val="hybridMultilevel"/>
    <w:tmpl w:val="B0BCB65A"/>
    <w:lvl w:ilvl="0" w:tplc="9BBAB88E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9" w15:restartNumberingAfterBreak="0">
    <w:nsid w:val="456574EE"/>
    <w:multiLevelType w:val="hybridMultilevel"/>
    <w:tmpl w:val="3EE4165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6F1EE7"/>
    <w:multiLevelType w:val="hybridMultilevel"/>
    <w:tmpl w:val="4B22D05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DC7810"/>
    <w:multiLevelType w:val="hybridMultilevel"/>
    <w:tmpl w:val="DC0A1526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E0C5E"/>
    <w:multiLevelType w:val="hybridMultilevel"/>
    <w:tmpl w:val="31D88848"/>
    <w:lvl w:ilvl="0" w:tplc="6818F3D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4" w15:restartNumberingAfterBreak="0">
    <w:nsid w:val="4EC40B5C"/>
    <w:multiLevelType w:val="hybridMultilevel"/>
    <w:tmpl w:val="CF4419C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885A16"/>
    <w:multiLevelType w:val="hybridMultilevel"/>
    <w:tmpl w:val="99AE4998"/>
    <w:lvl w:ilvl="0" w:tplc="C0E46492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6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1A2469"/>
    <w:multiLevelType w:val="hybridMultilevel"/>
    <w:tmpl w:val="7FD828C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9C59A4"/>
    <w:multiLevelType w:val="hybridMultilevel"/>
    <w:tmpl w:val="14CE958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FC0A54"/>
    <w:multiLevelType w:val="hybridMultilevel"/>
    <w:tmpl w:val="A7E2F9CA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E90B36"/>
    <w:multiLevelType w:val="hybridMultilevel"/>
    <w:tmpl w:val="8350FB8A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EF2E51"/>
    <w:multiLevelType w:val="hybridMultilevel"/>
    <w:tmpl w:val="7E363FDA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A85ED1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F559A5"/>
    <w:multiLevelType w:val="hybridMultilevel"/>
    <w:tmpl w:val="749C29C6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4B68AD"/>
    <w:multiLevelType w:val="hybridMultilevel"/>
    <w:tmpl w:val="7326D9B8"/>
    <w:lvl w:ilvl="0" w:tplc="ADBEE0A4">
      <w:start w:val="1"/>
      <w:numFmt w:val="lowerLetter"/>
      <w:lvlText w:val="%1."/>
      <w:lvlJc w:val="left"/>
      <w:pPr>
        <w:ind w:left="398" w:hanging="360"/>
      </w:pPr>
      <w:rPr>
        <w:rFonts w:ascii="Times New Roman" w:hAnsi="Times New Roman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6" w15:restartNumberingAfterBreak="0">
    <w:nsid w:val="7EB81CE0"/>
    <w:multiLevelType w:val="hybridMultilevel"/>
    <w:tmpl w:val="9FCE3E3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0"/>
  </w:num>
  <w:num w:numId="5">
    <w:abstractNumId w:val="22"/>
  </w:num>
  <w:num w:numId="6">
    <w:abstractNumId w:val="30"/>
  </w:num>
  <w:num w:numId="7">
    <w:abstractNumId w:val="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33"/>
  </w:num>
  <w:num w:numId="19">
    <w:abstractNumId w:val="5"/>
  </w:num>
  <w:num w:numId="20">
    <w:abstractNumId w:val="26"/>
  </w:num>
  <w:num w:numId="21">
    <w:abstractNumId w:val="0"/>
  </w:num>
  <w:num w:numId="22">
    <w:abstractNumId w:val="24"/>
  </w:num>
  <w:num w:numId="23">
    <w:abstractNumId w:val="9"/>
  </w:num>
  <w:num w:numId="24">
    <w:abstractNumId w:val="15"/>
  </w:num>
  <w:num w:numId="25">
    <w:abstractNumId w:val="23"/>
  </w:num>
  <w:num w:numId="26">
    <w:abstractNumId w:val="25"/>
  </w:num>
  <w:num w:numId="27">
    <w:abstractNumId w:val="35"/>
  </w:num>
  <w:num w:numId="28">
    <w:abstractNumId w:val="18"/>
  </w:num>
  <w:num w:numId="29">
    <w:abstractNumId w:val="13"/>
  </w:num>
  <w:num w:numId="30">
    <w:abstractNumId w:val="16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4"/>
  </w:num>
  <w:num w:numId="38">
    <w:abstractNumId w:val="21"/>
  </w:num>
  <w:num w:numId="39">
    <w:abstractNumId w:val="27"/>
  </w:num>
  <w:num w:numId="40">
    <w:abstractNumId w:val="28"/>
  </w:num>
  <w:num w:numId="41">
    <w:abstractNumId w:val="17"/>
  </w:num>
  <w:num w:numId="42">
    <w:abstractNumId w:val="29"/>
  </w:num>
  <w:num w:numId="43">
    <w:abstractNumId w:val="19"/>
  </w:num>
  <w:num w:numId="44">
    <w:abstractNumId w:val="36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35BBB"/>
    <w:rsid w:val="00066312"/>
    <w:rsid w:val="00081843"/>
    <w:rsid w:val="00082A3A"/>
    <w:rsid w:val="0008352D"/>
    <w:rsid w:val="00091094"/>
    <w:rsid w:val="000B490A"/>
    <w:rsid w:val="000C1C97"/>
    <w:rsid w:val="000D398D"/>
    <w:rsid w:val="000D7DEB"/>
    <w:rsid w:val="00100932"/>
    <w:rsid w:val="00120D51"/>
    <w:rsid w:val="0012396C"/>
    <w:rsid w:val="00126DF1"/>
    <w:rsid w:val="001303C8"/>
    <w:rsid w:val="00131113"/>
    <w:rsid w:val="0015628D"/>
    <w:rsid w:val="00156E1B"/>
    <w:rsid w:val="00164D1A"/>
    <w:rsid w:val="0017346E"/>
    <w:rsid w:val="001A2943"/>
    <w:rsid w:val="001B203D"/>
    <w:rsid w:val="001D4F55"/>
    <w:rsid w:val="001E7A87"/>
    <w:rsid w:val="001F6889"/>
    <w:rsid w:val="002102D5"/>
    <w:rsid w:val="00211473"/>
    <w:rsid w:val="002141CC"/>
    <w:rsid w:val="002232C8"/>
    <w:rsid w:val="0023546E"/>
    <w:rsid w:val="00246E7B"/>
    <w:rsid w:val="002610CA"/>
    <w:rsid w:val="002771BD"/>
    <w:rsid w:val="002B7FF9"/>
    <w:rsid w:val="002C13A1"/>
    <w:rsid w:val="002C4075"/>
    <w:rsid w:val="002F2147"/>
    <w:rsid w:val="002F30D3"/>
    <w:rsid w:val="0032166B"/>
    <w:rsid w:val="00324F2F"/>
    <w:rsid w:val="00343D57"/>
    <w:rsid w:val="00380438"/>
    <w:rsid w:val="00381CB0"/>
    <w:rsid w:val="00387FFA"/>
    <w:rsid w:val="003A1AEA"/>
    <w:rsid w:val="003C60BF"/>
    <w:rsid w:val="003D5C1B"/>
    <w:rsid w:val="003D5C5E"/>
    <w:rsid w:val="003D5E81"/>
    <w:rsid w:val="003E43DF"/>
    <w:rsid w:val="003E6CE5"/>
    <w:rsid w:val="003F7938"/>
    <w:rsid w:val="004244F4"/>
    <w:rsid w:val="00426563"/>
    <w:rsid w:val="00470D2D"/>
    <w:rsid w:val="004734D5"/>
    <w:rsid w:val="0047492A"/>
    <w:rsid w:val="004A7A07"/>
    <w:rsid w:val="004D0933"/>
    <w:rsid w:val="004F00D8"/>
    <w:rsid w:val="0051156F"/>
    <w:rsid w:val="005153D0"/>
    <w:rsid w:val="005A1EF2"/>
    <w:rsid w:val="005C4BA1"/>
    <w:rsid w:val="005D1852"/>
    <w:rsid w:val="0061429F"/>
    <w:rsid w:val="006428D7"/>
    <w:rsid w:val="00642F47"/>
    <w:rsid w:val="006440AF"/>
    <w:rsid w:val="00644329"/>
    <w:rsid w:val="00647EBB"/>
    <w:rsid w:val="006548E3"/>
    <w:rsid w:val="00676F0A"/>
    <w:rsid w:val="006821FB"/>
    <w:rsid w:val="00693759"/>
    <w:rsid w:val="006E63CC"/>
    <w:rsid w:val="006F1603"/>
    <w:rsid w:val="006F4626"/>
    <w:rsid w:val="006F664A"/>
    <w:rsid w:val="007028AE"/>
    <w:rsid w:val="00713AA1"/>
    <w:rsid w:val="00720AA3"/>
    <w:rsid w:val="00750ED0"/>
    <w:rsid w:val="007553EC"/>
    <w:rsid w:val="00766F83"/>
    <w:rsid w:val="00771F76"/>
    <w:rsid w:val="007725E1"/>
    <w:rsid w:val="007812E2"/>
    <w:rsid w:val="007963DF"/>
    <w:rsid w:val="007A7C3C"/>
    <w:rsid w:val="007B31E9"/>
    <w:rsid w:val="007C18FF"/>
    <w:rsid w:val="007D2714"/>
    <w:rsid w:val="007E2D03"/>
    <w:rsid w:val="007F1A91"/>
    <w:rsid w:val="008029C4"/>
    <w:rsid w:val="00810346"/>
    <w:rsid w:val="00811A3B"/>
    <w:rsid w:val="0081327E"/>
    <w:rsid w:val="00837575"/>
    <w:rsid w:val="00840E59"/>
    <w:rsid w:val="00841370"/>
    <w:rsid w:val="00846253"/>
    <w:rsid w:val="00847D42"/>
    <w:rsid w:val="00862EBF"/>
    <w:rsid w:val="008718B1"/>
    <w:rsid w:val="00872312"/>
    <w:rsid w:val="00884E95"/>
    <w:rsid w:val="0089181B"/>
    <w:rsid w:val="008A5952"/>
    <w:rsid w:val="008E5442"/>
    <w:rsid w:val="00902406"/>
    <w:rsid w:val="009154F1"/>
    <w:rsid w:val="0095703D"/>
    <w:rsid w:val="00964388"/>
    <w:rsid w:val="00972087"/>
    <w:rsid w:val="00974E67"/>
    <w:rsid w:val="009800FF"/>
    <w:rsid w:val="00993770"/>
    <w:rsid w:val="009A2FBA"/>
    <w:rsid w:val="009B488D"/>
    <w:rsid w:val="009C27D0"/>
    <w:rsid w:val="009D5D50"/>
    <w:rsid w:val="00A2367F"/>
    <w:rsid w:val="00A6179D"/>
    <w:rsid w:val="00A6538F"/>
    <w:rsid w:val="00A74794"/>
    <w:rsid w:val="00A80D1A"/>
    <w:rsid w:val="00A90FEE"/>
    <w:rsid w:val="00AE7581"/>
    <w:rsid w:val="00AF31C2"/>
    <w:rsid w:val="00B17212"/>
    <w:rsid w:val="00B225CB"/>
    <w:rsid w:val="00B2319C"/>
    <w:rsid w:val="00B64304"/>
    <w:rsid w:val="00B70BBA"/>
    <w:rsid w:val="00B80F0E"/>
    <w:rsid w:val="00B92FAB"/>
    <w:rsid w:val="00BA05DA"/>
    <w:rsid w:val="00BA56FF"/>
    <w:rsid w:val="00BA5F54"/>
    <w:rsid w:val="00BA6D78"/>
    <w:rsid w:val="00BE3114"/>
    <w:rsid w:val="00BE5D1D"/>
    <w:rsid w:val="00C14B79"/>
    <w:rsid w:val="00C41D67"/>
    <w:rsid w:val="00C75835"/>
    <w:rsid w:val="00CA6256"/>
    <w:rsid w:val="00CB3F3A"/>
    <w:rsid w:val="00CD52C5"/>
    <w:rsid w:val="00CE56D9"/>
    <w:rsid w:val="00CE648E"/>
    <w:rsid w:val="00CE6A5B"/>
    <w:rsid w:val="00D10E84"/>
    <w:rsid w:val="00D22C4D"/>
    <w:rsid w:val="00D33740"/>
    <w:rsid w:val="00D34C1E"/>
    <w:rsid w:val="00D41BAB"/>
    <w:rsid w:val="00D77F43"/>
    <w:rsid w:val="00D9297E"/>
    <w:rsid w:val="00DA1371"/>
    <w:rsid w:val="00DB4EC4"/>
    <w:rsid w:val="00DB7F92"/>
    <w:rsid w:val="00DC2FF2"/>
    <w:rsid w:val="00DD1CFD"/>
    <w:rsid w:val="00DD76E0"/>
    <w:rsid w:val="00DE7E01"/>
    <w:rsid w:val="00DF0FA2"/>
    <w:rsid w:val="00DF6350"/>
    <w:rsid w:val="00E05291"/>
    <w:rsid w:val="00E0789A"/>
    <w:rsid w:val="00E212A1"/>
    <w:rsid w:val="00E22215"/>
    <w:rsid w:val="00E22BDD"/>
    <w:rsid w:val="00E25DD3"/>
    <w:rsid w:val="00E25F63"/>
    <w:rsid w:val="00E32ADC"/>
    <w:rsid w:val="00E7272B"/>
    <w:rsid w:val="00EA6A66"/>
    <w:rsid w:val="00EC0A6D"/>
    <w:rsid w:val="00ED5BBA"/>
    <w:rsid w:val="00EE39AE"/>
    <w:rsid w:val="00EF5A17"/>
    <w:rsid w:val="00F003AC"/>
    <w:rsid w:val="00F20EA8"/>
    <w:rsid w:val="00F22186"/>
    <w:rsid w:val="00F40597"/>
    <w:rsid w:val="00F412AD"/>
    <w:rsid w:val="00F42002"/>
    <w:rsid w:val="00F570DC"/>
    <w:rsid w:val="00F6018C"/>
    <w:rsid w:val="00F75403"/>
    <w:rsid w:val="00F77E7F"/>
    <w:rsid w:val="00FA26EB"/>
    <w:rsid w:val="00FA58A6"/>
    <w:rsid w:val="00FB559D"/>
    <w:rsid w:val="00FD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ECE97D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E2C2A-2F24-445E-A846-F80147E48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179</cp:revision>
  <cp:lastPrinted>2024-12-20T08:56:00Z</cp:lastPrinted>
  <dcterms:created xsi:type="dcterms:W3CDTF">2024-12-20T08:11:00Z</dcterms:created>
  <dcterms:modified xsi:type="dcterms:W3CDTF">2026-05-23T10:43:00Z</dcterms:modified>
</cp:coreProperties>
</file>